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9F5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ascii="黑体" w:hAnsi="宋体" w:eastAsia="黑体" w:cs="黑体"/>
          <w:i w:val="0"/>
          <w:iCs w:val="0"/>
          <w:caps w:val="0"/>
          <w:color w:val="333333"/>
          <w:spacing w:val="0"/>
          <w:sz w:val="52"/>
          <w:szCs w:val="52"/>
          <w:shd w:val="clear" w:fill="FFFFFF"/>
        </w:rPr>
        <w:t>申扎县行政许可事项清单</w:t>
      </w:r>
    </w:p>
    <w:p w14:paraId="0641E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eastAsia" w:ascii="黑体" w:hAnsi="宋体" w:eastAsia="黑体" w:cs="黑体"/>
          <w:i w:val="0"/>
          <w:iCs w:val="0"/>
          <w:caps w:val="0"/>
          <w:color w:val="333333"/>
          <w:spacing w:val="0"/>
          <w:sz w:val="52"/>
          <w:szCs w:val="52"/>
          <w:shd w:val="clear" w:fill="FFFFFF"/>
        </w:rPr>
        <w:t>（</w:t>
      </w:r>
      <w:r>
        <w:rPr>
          <w:rFonts w:hint="eastAsia" w:ascii="黑体" w:hAnsi="宋体" w:eastAsia="黑体" w:cs="黑体"/>
          <w:i w:val="0"/>
          <w:iCs w:val="0"/>
          <w:caps w:val="0"/>
          <w:color w:val="333333"/>
          <w:spacing w:val="0"/>
          <w:sz w:val="52"/>
          <w:szCs w:val="52"/>
          <w:shd w:val="clear" w:fill="FFFFFF"/>
          <w:lang w:val="en-US" w:eastAsia="zh-CN"/>
        </w:rPr>
        <w:t>2025</w:t>
      </w:r>
      <w:r>
        <w:rPr>
          <w:rFonts w:hint="eastAsia" w:ascii="黑体" w:hAnsi="宋体" w:eastAsia="黑体" w:cs="黑体"/>
          <w:i w:val="0"/>
          <w:iCs w:val="0"/>
          <w:caps w:val="0"/>
          <w:color w:val="333333"/>
          <w:spacing w:val="0"/>
          <w:sz w:val="52"/>
          <w:szCs w:val="52"/>
          <w:shd w:val="clear" w:fill="FFFFFF"/>
        </w:rPr>
        <w:t>年版）</w:t>
      </w:r>
    </w:p>
    <w:p w14:paraId="6CDD4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01C4B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3D55C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3C5CA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5DA42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02838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4AD68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1C3355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4E52A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7532F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333333"/>
          <w:spacing w:val="0"/>
          <w:sz w:val="32"/>
          <w:szCs w:val="32"/>
        </w:rPr>
      </w:pPr>
      <w:r>
        <w:rPr>
          <w:rFonts w:hint="default" w:ascii="Times New Roman" w:hAnsi="Times New Roman" w:cs="Times New Roman"/>
          <w:i w:val="0"/>
          <w:iCs w:val="0"/>
          <w:caps w:val="0"/>
          <w:color w:val="333333"/>
          <w:spacing w:val="0"/>
          <w:sz w:val="32"/>
          <w:szCs w:val="32"/>
          <w:shd w:val="clear" w:fill="FFFFFF"/>
        </w:rPr>
        <w:t> </w:t>
      </w:r>
    </w:p>
    <w:p w14:paraId="749EDBC3">
      <w:pPr>
        <w:keepNext w:val="0"/>
        <w:keepLines w:val="0"/>
        <w:widowControl/>
        <w:suppressLineNumbers w:val="0"/>
        <w:jc w:val="left"/>
      </w:pPr>
    </w:p>
    <w:p w14:paraId="40447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32"/>
          <w:szCs w:val="32"/>
        </w:rPr>
      </w:pPr>
      <w:r>
        <w:rPr>
          <w:rFonts w:ascii="方正小标宋简体" w:hAnsi="方正小标宋简体" w:eastAsia="方正小标宋简体" w:cs="方正小标宋简体"/>
          <w:i w:val="0"/>
          <w:iCs w:val="0"/>
          <w:caps w:val="0"/>
          <w:color w:val="333333"/>
          <w:spacing w:val="0"/>
          <w:sz w:val="44"/>
          <w:szCs w:val="44"/>
          <w:shd w:val="clear" w:fill="FFFFFF"/>
        </w:rPr>
        <w:t>那曲市</w:t>
      </w:r>
      <w:r>
        <w:rPr>
          <w:rFonts w:hint="eastAsia" w:ascii="方正小标宋简体" w:hAnsi="方正小标宋简体" w:eastAsia="方正小标宋简体" w:cs="方正小标宋简体"/>
          <w:i w:val="0"/>
          <w:iCs w:val="0"/>
          <w:caps w:val="0"/>
          <w:color w:val="333333"/>
          <w:spacing w:val="0"/>
          <w:sz w:val="44"/>
          <w:szCs w:val="44"/>
          <w:shd w:val="clear" w:fill="FFFFFF"/>
        </w:rPr>
        <w:t>申扎县行政许可事项清单（</w:t>
      </w: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2025</w:t>
      </w:r>
      <w:r>
        <w:rPr>
          <w:rFonts w:hint="eastAsia" w:ascii="方正小标宋简体" w:hAnsi="方正小标宋简体" w:eastAsia="方正小标宋简体" w:cs="方正小标宋简体"/>
          <w:i w:val="0"/>
          <w:iCs w:val="0"/>
          <w:caps w:val="0"/>
          <w:color w:val="333333"/>
          <w:spacing w:val="0"/>
          <w:sz w:val="44"/>
          <w:szCs w:val="44"/>
          <w:shd w:val="clear" w:fill="FFFFFF"/>
        </w:rPr>
        <w:t>年版）</w:t>
      </w:r>
    </w:p>
    <w:p w14:paraId="1FF3AE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32"/>
          <w:szCs w:val="32"/>
        </w:rPr>
      </w:pPr>
      <w:r>
        <w:rPr>
          <w:rFonts w:ascii="方正仿宋_GBK" w:hAnsi="方正仿宋_GBK" w:eastAsia="方正仿宋_GBK" w:cs="方正仿宋_GBK"/>
          <w:i w:val="0"/>
          <w:iCs w:val="0"/>
          <w:caps w:val="0"/>
          <w:color w:val="333333"/>
          <w:spacing w:val="0"/>
          <w:sz w:val="30"/>
          <w:szCs w:val="30"/>
          <w:shd w:val="clear" w:fill="FFFFFF"/>
        </w:rPr>
        <w:t>说明：</w:t>
      </w:r>
    </w:p>
    <w:p w14:paraId="1D32C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sz w:val="32"/>
          <w:szCs w:val="32"/>
        </w:rPr>
      </w:pPr>
      <w:r>
        <w:rPr>
          <w:rFonts w:ascii="方正仿宋简体" w:hAnsi="方正仿宋简体" w:eastAsia="方正仿宋简体" w:cs="方正仿宋简体"/>
          <w:i w:val="0"/>
          <w:iCs w:val="0"/>
          <w:caps w:val="0"/>
          <w:color w:val="333333"/>
          <w:spacing w:val="0"/>
          <w:sz w:val="30"/>
          <w:szCs w:val="30"/>
          <w:shd w:val="clear" w:fill="FFFFFF"/>
        </w:rPr>
        <w:t>申扎县行政许可事项清单包含三部分，</w:t>
      </w:r>
      <w:r>
        <w:rPr>
          <w:rFonts w:hint="default" w:ascii="方正仿宋简体" w:hAnsi="方正仿宋简体" w:eastAsia="方正仿宋简体" w:cs="方正仿宋简体"/>
          <w:b/>
          <w:bCs/>
          <w:i w:val="0"/>
          <w:iCs w:val="0"/>
          <w:caps w:val="0"/>
          <w:color w:val="333333"/>
          <w:spacing w:val="0"/>
          <w:sz w:val="30"/>
          <w:szCs w:val="30"/>
          <w:shd w:val="clear" w:fill="FFFFFF"/>
        </w:rPr>
        <w:t>一是</w:t>
      </w:r>
      <w:r>
        <w:rPr>
          <w:rFonts w:hint="default" w:ascii="方正仿宋简体" w:hAnsi="方正仿宋简体" w:eastAsia="方正仿宋简体" w:cs="方正仿宋简体"/>
          <w:i w:val="0"/>
          <w:iCs w:val="0"/>
          <w:caps w:val="0"/>
          <w:color w:val="333333"/>
          <w:spacing w:val="0"/>
          <w:sz w:val="30"/>
          <w:szCs w:val="30"/>
          <w:shd w:val="clear" w:fill="FFFFFF"/>
        </w:rPr>
        <w:t>县级</w:t>
      </w:r>
      <w:r>
        <w:rPr>
          <w:rFonts w:hint="default" w:ascii="Times New Roman" w:hAnsi="Times New Roman" w:eastAsia="方正仿宋简体" w:cs="Times New Roman"/>
          <w:i w:val="0"/>
          <w:iCs w:val="0"/>
          <w:caps w:val="0"/>
          <w:color w:val="333333"/>
          <w:spacing w:val="0"/>
          <w:sz w:val="30"/>
          <w:szCs w:val="30"/>
          <w:shd w:val="clear" w:fill="FFFFFF"/>
        </w:rPr>
        <w:t>23</w:t>
      </w:r>
      <w:r>
        <w:rPr>
          <w:rFonts w:hint="default" w:ascii="方正仿宋简体" w:hAnsi="方正仿宋简体" w:eastAsia="方正仿宋简体" w:cs="方正仿宋简体"/>
          <w:i w:val="0"/>
          <w:iCs w:val="0"/>
          <w:caps w:val="0"/>
          <w:color w:val="333333"/>
          <w:spacing w:val="0"/>
          <w:sz w:val="30"/>
          <w:szCs w:val="30"/>
          <w:shd w:val="clear" w:fill="FFFFFF"/>
        </w:rPr>
        <w:t>家单位实施西藏自治区设定行政许可事项216项；</w:t>
      </w:r>
      <w:r>
        <w:rPr>
          <w:rFonts w:hint="default" w:ascii="方正仿宋简体" w:hAnsi="方正仿宋简体" w:eastAsia="方正仿宋简体" w:cs="方正仿宋简体"/>
          <w:b/>
          <w:bCs/>
          <w:i w:val="0"/>
          <w:iCs w:val="0"/>
          <w:caps w:val="0"/>
          <w:color w:val="333333"/>
          <w:spacing w:val="0"/>
          <w:sz w:val="30"/>
          <w:szCs w:val="30"/>
          <w:shd w:val="clear" w:fill="FFFFFF"/>
        </w:rPr>
        <w:t>二是</w:t>
      </w:r>
      <w:r>
        <w:rPr>
          <w:rFonts w:hint="default" w:ascii="方正仿宋简体" w:hAnsi="方正仿宋简体" w:eastAsia="方正仿宋简体" w:cs="方正仿宋简体"/>
          <w:i w:val="0"/>
          <w:iCs w:val="0"/>
          <w:caps w:val="0"/>
          <w:color w:val="333333"/>
          <w:spacing w:val="0"/>
          <w:sz w:val="30"/>
          <w:szCs w:val="30"/>
          <w:shd w:val="clear" w:fill="FFFFFF"/>
        </w:rPr>
        <w:t>中央驻申扎机构</w:t>
      </w:r>
      <w:r>
        <w:rPr>
          <w:rFonts w:hint="default" w:ascii="Times New Roman" w:hAnsi="Times New Roman" w:eastAsia="方正仿宋简体" w:cs="Times New Roman"/>
          <w:i w:val="0"/>
          <w:iCs w:val="0"/>
          <w:caps w:val="0"/>
          <w:color w:val="333333"/>
          <w:spacing w:val="0"/>
          <w:sz w:val="30"/>
          <w:szCs w:val="30"/>
          <w:shd w:val="clear" w:fill="FFFFFF"/>
        </w:rPr>
        <w:t>3</w:t>
      </w:r>
      <w:r>
        <w:rPr>
          <w:rFonts w:hint="default" w:ascii="方正仿宋简体" w:hAnsi="方正仿宋简体" w:eastAsia="方正仿宋简体" w:cs="方正仿宋简体"/>
          <w:i w:val="0"/>
          <w:iCs w:val="0"/>
          <w:caps w:val="0"/>
          <w:color w:val="333333"/>
          <w:spacing w:val="0"/>
          <w:sz w:val="30"/>
          <w:szCs w:val="30"/>
          <w:shd w:val="clear" w:fill="FFFFFF"/>
        </w:rPr>
        <w:t>家单位实施中央层面设定行政许可事项</w:t>
      </w:r>
      <w:r>
        <w:rPr>
          <w:rFonts w:hint="default" w:ascii="Times New Roman" w:hAnsi="Times New Roman" w:eastAsia="方正仿宋简体" w:cs="Times New Roman"/>
          <w:i w:val="0"/>
          <w:iCs w:val="0"/>
          <w:caps w:val="0"/>
          <w:color w:val="333333"/>
          <w:spacing w:val="0"/>
          <w:sz w:val="30"/>
          <w:szCs w:val="30"/>
          <w:shd w:val="clear" w:fill="FFFFFF"/>
        </w:rPr>
        <w:t>5</w:t>
      </w:r>
      <w:r>
        <w:rPr>
          <w:rFonts w:hint="default" w:ascii="方正仿宋简体" w:hAnsi="方正仿宋简体" w:eastAsia="方正仿宋简体" w:cs="方正仿宋简体"/>
          <w:i w:val="0"/>
          <w:iCs w:val="0"/>
          <w:caps w:val="0"/>
          <w:color w:val="333333"/>
          <w:spacing w:val="0"/>
          <w:sz w:val="30"/>
          <w:szCs w:val="30"/>
          <w:shd w:val="clear" w:fill="FFFFFF"/>
        </w:rPr>
        <w:t>项；</w:t>
      </w:r>
      <w:r>
        <w:rPr>
          <w:rFonts w:hint="default" w:ascii="方正仿宋简体" w:hAnsi="方正仿宋简体" w:eastAsia="方正仿宋简体" w:cs="方正仿宋简体"/>
          <w:b/>
          <w:bCs/>
          <w:i w:val="0"/>
          <w:iCs w:val="0"/>
          <w:caps w:val="0"/>
          <w:color w:val="333333"/>
          <w:spacing w:val="0"/>
          <w:sz w:val="30"/>
          <w:szCs w:val="30"/>
          <w:shd w:val="clear" w:fill="FFFFFF"/>
        </w:rPr>
        <w:t>三是</w:t>
      </w:r>
      <w:r>
        <w:rPr>
          <w:rFonts w:hint="default" w:ascii="方正仿宋简体" w:hAnsi="方正仿宋简体" w:eastAsia="方正仿宋简体" w:cs="方正仿宋简体"/>
          <w:i w:val="0"/>
          <w:iCs w:val="0"/>
          <w:caps w:val="0"/>
          <w:color w:val="333333"/>
          <w:spacing w:val="0"/>
          <w:sz w:val="30"/>
          <w:szCs w:val="30"/>
          <w:shd w:val="clear" w:fill="FFFFFF"/>
        </w:rPr>
        <w:t>自治区地方性法规、政府规章设定行政许可事项</w:t>
      </w:r>
      <w:r>
        <w:rPr>
          <w:rFonts w:hint="default" w:ascii="Times New Roman" w:hAnsi="Times New Roman" w:eastAsia="方正仿宋简体" w:cs="Times New Roman"/>
          <w:i w:val="0"/>
          <w:iCs w:val="0"/>
          <w:caps w:val="0"/>
          <w:color w:val="333333"/>
          <w:spacing w:val="0"/>
          <w:sz w:val="30"/>
          <w:szCs w:val="30"/>
          <w:shd w:val="clear" w:fill="FFFFFF"/>
        </w:rPr>
        <w:t>1</w:t>
      </w:r>
      <w:r>
        <w:rPr>
          <w:rFonts w:hint="default" w:ascii="方正仿宋简体" w:hAnsi="方正仿宋简体" w:eastAsia="方正仿宋简体" w:cs="方正仿宋简体"/>
          <w:i w:val="0"/>
          <w:iCs w:val="0"/>
          <w:caps w:val="0"/>
          <w:color w:val="333333"/>
          <w:spacing w:val="0"/>
          <w:sz w:val="30"/>
          <w:szCs w:val="30"/>
          <w:shd w:val="clear" w:fill="FFFFFF"/>
        </w:rPr>
        <w:t>项。本次发布事项共计</w:t>
      </w:r>
      <w:r>
        <w:rPr>
          <w:rFonts w:hint="default" w:ascii="Times New Roman" w:hAnsi="Times New Roman" w:eastAsia="方正仿宋简体" w:cs="Times New Roman"/>
          <w:i w:val="0"/>
          <w:iCs w:val="0"/>
          <w:caps w:val="0"/>
          <w:color w:val="333333"/>
          <w:spacing w:val="0"/>
          <w:sz w:val="30"/>
          <w:szCs w:val="30"/>
          <w:shd w:val="clear" w:fill="FFFFFF"/>
        </w:rPr>
        <w:t>222</w:t>
      </w:r>
      <w:r>
        <w:rPr>
          <w:rFonts w:hint="default" w:ascii="方正仿宋简体" w:hAnsi="方正仿宋简体" w:eastAsia="方正仿宋简体" w:cs="方正仿宋简体"/>
          <w:i w:val="0"/>
          <w:iCs w:val="0"/>
          <w:caps w:val="0"/>
          <w:color w:val="333333"/>
          <w:spacing w:val="0"/>
          <w:sz w:val="30"/>
          <w:szCs w:val="30"/>
          <w:shd w:val="clear" w:fill="FFFFFF"/>
        </w:rPr>
        <w:t>项。</w:t>
      </w:r>
    </w:p>
    <w:p w14:paraId="65A5F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76"/>
        <w:jc w:val="both"/>
        <w:rPr>
          <w:rFonts w:hint="default" w:ascii="Times New Roman" w:hAnsi="Times New Roman" w:cs="Times New Roman"/>
          <w:sz w:val="32"/>
          <w:szCs w:val="32"/>
        </w:rPr>
      </w:pPr>
      <w:r>
        <w:rPr>
          <w:rFonts w:ascii="楷体" w:hAnsi="楷体" w:eastAsia="楷体" w:cs="楷体"/>
          <w:b/>
          <w:bCs/>
          <w:i w:val="0"/>
          <w:iCs w:val="0"/>
          <w:caps w:val="0"/>
          <w:color w:val="333333"/>
          <w:spacing w:val="0"/>
          <w:sz w:val="28"/>
          <w:szCs w:val="28"/>
          <w:shd w:val="clear" w:fill="FFFFFF"/>
        </w:rPr>
        <w:t>第一部分：</w:t>
      </w:r>
      <w:r>
        <w:rPr>
          <w:rFonts w:hint="eastAsia" w:ascii="楷体" w:hAnsi="楷体" w:eastAsia="楷体" w:cs="楷体"/>
          <w:b/>
          <w:bCs/>
          <w:i w:val="0"/>
          <w:iCs w:val="0"/>
          <w:caps w:val="0"/>
          <w:color w:val="333333"/>
          <w:spacing w:val="0"/>
          <w:sz w:val="28"/>
          <w:szCs w:val="28"/>
          <w:shd w:val="clear" w:fill="FFFFFF"/>
        </w:rPr>
        <w:t>自治区23家单位实施中央层面设定行政许可事项</w:t>
      </w:r>
      <w:r>
        <w:rPr>
          <w:rFonts w:hint="eastAsia" w:ascii="楷体" w:hAnsi="楷体" w:eastAsia="楷体" w:cs="楷体"/>
          <w:b/>
          <w:bCs/>
          <w:i w:val="0"/>
          <w:iCs w:val="0"/>
          <w:caps w:val="0"/>
          <w:color w:val="333333"/>
          <w:spacing w:val="0"/>
          <w:sz w:val="28"/>
          <w:szCs w:val="28"/>
          <w:shd w:val="clear" w:fill="FFFFFF"/>
          <w:lang w:val="en-US" w:eastAsia="zh-CN"/>
        </w:rPr>
        <w:t>216</w:t>
      </w:r>
      <w:r>
        <w:rPr>
          <w:rFonts w:hint="eastAsia" w:ascii="楷体" w:hAnsi="楷体" w:eastAsia="楷体" w:cs="楷体"/>
          <w:b/>
          <w:bCs/>
          <w:i w:val="0"/>
          <w:iCs w:val="0"/>
          <w:caps w:val="0"/>
          <w:color w:val="333333"/>
          <w:spacing w:val="0"/>
          <w:sz w:val="28"/>
          <w:szCs w:val="28"/>
          <w:shd w:val="clear" w:fill="FFFFFF"/>
        </w:rPr>
        <w:t>项</w:t>
      </w:r>
    </w:p>
    <w:tbl>
      <w:tblPr>
        <w:tblStyle w:val="3"/>
        <w:tblW w:w="150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3"/>
        <w:gridCol w:w="1667"/>
        <w:gridCol w:w="2337"/>
        <w:gridCol w:w="3226"/>
        <w:gridCol w:w="6166"/>
        <w:gridCol w:w="1017"/>
      </w:tblGrid>
      <w:tr w14:paraId="276F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5" w:hRule="atLeast"/>
          <w:jc w:val="center"/>
        </w:trPr>
        <w:tc>
          <w:tcPr>
            <w:tcW w:w="623"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3C38B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楷体" w:hAnsi="楷体" w:eastAsia="楷体" w:cs="楷体"/>
                <w:b/>
                <w:bCs/>
                <w:color w:val="000000"/>
                <w:sz w:val="21"/>
                <w:szCs w:val="21"/>
              </w:rPr>
              <w:t>序号</w:t>
            </w:r>
          </w:p>
        </w:tc>
        <w:tc>
          <w:tcPr>
            <w:tcW w:w="1667"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1F156B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自治区级</w:t>
            </w:r>
          </w:p>
          <w:p w14:paraId="710794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主管部门</w:t>
            </w:r>
          </w:p>
        </w:tc>
        <w:tc>
          <w:tcPr>
            <w:tcW w:w="2337"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C7F2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事项名称</w:t>
            </w:r>
          </w:p>
        </w:tc>
        <w:tc>
          <w:tcPr>
            <w:tcW w:w="3226"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26CE6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实施机关</w:t>
            </w:r>
          </w:p>
        </w:tc>
        <w:tc>
          <w:tcPr>
            <w:tcW w:w="6166"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1764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设定和实施依据</w:t>
            </w:r>
          </w:p>
        </w:tc>
        <w:tc>
          <w:tcPr>
            <w:tcW w:w="1017"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059A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备注</w:t>
            </w:r>
          </w:p>
        </w:tc>
      </w:tr>
      <w:tr w14:paraId="0F4A2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A47B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ascii="方正仿宋_GB2312" w:hAnsi="方正仿宋_GB2312" w:eastAsia="方正仿宋_GB2312" w:cs="方正仿宋_GB2312"/>
                <w:sz w:val="21"/>
                <w:szCs w:val="21"/>
              </w:rPr>
              <w:t>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8DA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ascii="仿宋" w:hAnsi="仿宋" w:eastAsia="仿宋" w:cs="仿宋"/>
                <w:sz w:val="21"/>
                <w:szCs w:val="21"/>
              </w:rPr>
              <w:t>申扎县</w:t>
            </w:r>
          </w:p>
          <w:p w14:paraId="0846A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发展改革委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75A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固定资产投资项目核准（含国发〔2016〕72号文件规定的外商投资项目）</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1990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申扎县人民政府（由申扎县发改委承办）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FFE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《企业投资项目核准和备案管理条例》</w:t>
            </w:r>
          </w:p>
          <w:p w14:paraId="04CF7C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《国务院关于发布政府核准的投资项目目录（2016年本）的通知》（国发〔2016〕72号）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0947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3BC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0AA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55BA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w:t>
            </w:r>
          </w:p>
          <w:p w14:paraId="423BCD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发展改革委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32A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固定资产投资项目节能审查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A2B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申扎县发展改革委</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D10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《中华人民共和国节约能源法》</w:t>
            </w:r>
          </w:p>
          <w:p w14:paraId="7CE5E5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《固定资产投资项目节能审查办法》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E0E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6C2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E1F9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7DB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申扎县发展改革委（能源办）</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81B4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在电力设施周围或者电力设施保护区内进行可能危及电力设施安全作业审批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AFB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申扎县发改委（能源办）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8F1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《中华人民共和国电力法》</w:t>
            </w:r>
          </w:p>
          <w:p w14:paraId="2F664C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《电力设施保护条例》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A32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A8A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F817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4DF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申扎县发展改革委（能源办）</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A4A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固定资产投资项目核准</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39F3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申扎县人民政府（申扎县发改委（能源办）承办）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B54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《企业投资项目核准和备案管理条例》</w:t>
            </w:r>
          </w:p>
          <w:p w14:paraId="60FEB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《国务院关于发布政府核准的投资项目目录（2016年本）的通知》（国发〔2016〕72号）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AC2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57A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1EEF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C15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申扎县发展改革委（能源办）</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D43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新建不能满足管道保护要求的石油天然气管道防护方案审批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A0F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申扎县发改委（能源办）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C21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《中华人民共和国石油天然气管道保护法》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0FA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BAA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D7A2D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6F8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申扎县发展改革委（能源办）</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DC4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可能影响石油天然气管道保护的施工作业审批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17C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申扎县发改委（能源办）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CAA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《中华人民共和国石油天然气管道保护法》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36B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707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BCA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50D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CD9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中等及以下学校和其他教育机构设置审批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9C0A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5E8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《中华人民共和国教育法》</w:t>
            </w:r>
          </w:p>
          <w:p w14:paraId="6E02F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《中华人民共和国民办教育促进法》</w:t>
            </w:r>
          </w:p>
          <w:p w14:paraId="1CD8F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《中华人民共和国民办教育促进法实施条例》</w:t>
            </w:r>
          </w:p>
          <w:p w14:paraId="2CFCC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《中华人民共和国中外合作办学条例》</w:t>
            </w:r>
          </w:p>
          <w:p w14:paraId="3447F6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《国务院关于当前发展学前教育的若干意见》（国发〔2010〕41号）</w:t>
            </w:r>
          </w:p>
          <w:p w14:paraId="25C02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《国务院办公厅关于规范校外培训机构发展的意见》（国办发〔2018〕80号）</w:t>
            </w:r>
          </w:p>
          <w:p w14:paraId="40C2F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《中共中央办公厅国务院办公厅印发&lt;关于进一步减轻义务教育阶段学生作业负担和校外培训负担的意见&gt;的通知》（中办发〔2021〕40号）</w:t>
            </w:r>
          </w:p>
          <w:p w14:paraId="431A50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《关于成立西藏自治区“双减”工作专门协调机制的通知》（〔2021〕10号）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A1E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color w:val="000000"/>
                <w:sz w:val="21"/>
                <w:szCs w:val="21"/>
              </w:rPr>
              <w:t>体育、文化艺术、科技类培训机构由相应县级主管部门审批</w:t>
            </w:r>
          </w:p>
        </w:tc>
      </w:tr>
      <w:tr w14:paraId="2F82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FC02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840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EA0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从事文艺、体育等专业训练的社会组织自行实施义务教育审批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616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8E9F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《中华人民共和国义务教育法》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4760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BC6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4E3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E440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F55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firstLineChars="100"/>
              <w:jc w:val="left"/>
              <w:textAlignment w:val="center"/>
              <w:rPr>
                <w:rFonts w:hint="default" w:ascii="Times New Roman" w:hAnsi="Times New Roman" w:cs="Times New Roman"/>
                <w:sz w:val="21"/>
                <w:szCs w:val="21"/>
              </w:rPr>
            </w:pPr>
            <w:r>
              <w:rPr>
                <w:rFonts w:hint="eastAsia" w:ascii="仿宋" w:hAnsi="仿宋" w:eastAsia="仿宋" w:cs="仿宋"/>
                <w:sz w:val="21"/>
                <w:szCs w:val="21"/>
              </w:rPr>
              <w:t>校车使用许可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ACDC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申扎县人民政府（由申扎县教育（体育）局会同申扎县公安局、申扎县交通运输局承办）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83D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《校车安全管理条例》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62A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608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3AA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362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9BE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教师资格认定</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810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12FB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《中华人民共和国教师法》</w:t>
            </w:r>
          </w:p>
          <w:p w14:paraId="4F05E9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《教师资格条例》</w:t>
            </w:r>
          </w:p>
          <w:p w14:paraId="6316B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《国家职业资格目录（2021年版）》</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EDD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1FE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5A19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BFB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B0C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适龄儿童、少年因身体状况需要延缓入学或者休学审批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FDC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D03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《中华人民共和国义务教育法》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751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26D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1D7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047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4B4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举办健身气功活动及设立站点审批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C05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申扎县教育（体育）局；乡镇政府</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2A6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1F851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《健身气功管理办法》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C19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DDE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108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5AC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124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高危险性体育项目经营许可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DDB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18F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《全民健身条例》</w:t>
            </w:r>
          </w:p>
          <w:p w14:paraId="4EBED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《中华人民共和国体育法》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C7E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E97E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E44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5AC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435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临时占用公共体育场地设施审批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330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C781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《中华人民共和国体育法》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595C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B42A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6F4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220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DEC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举办高危险性体育赛事活动许可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497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申扎县教育（体育）局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71C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w:t>
            </w:r>
            <w:r>
              <w:rPr>
                <w:rFonts w:hint="eastAsia" w:ascii="仿宋" w:hAnsi="仿宋" w:eastAsia="仿宋" w:cs="仿宋"/>
                <w:sz w:val="21"/>
                <w:szCs w:val="21"/>
                <w:lang w:val="en-US" w:eastAsia="zh-CN"/>
              </w:rPr>
              <w:t>华</w:t>
            </w:r>
            <w:r>
              <w:rPr>
                <w:rFonts w:hint="eastAsia" w:ascii="仿宋" w:hAnsi="仿宋" w:eastAsia="仿宋" w:cs="仿宋"/>
                <w:sz w:val="21"/>
                <w:szCs w:val="21"/>
              </w:rPr>
              <w:t>人民共和国体育法》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CC11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C6A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E534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659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E70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民用枪支及枪支主要零部件、弹药配置许可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CE3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自治区公安厅；县级公安机关</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68D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《中华人民共和国枪支管理法》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A7A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06F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6367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A32F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065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举行集会游行示威许可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33D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自治区公安厅；设区的市级、县级公安机关</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DA42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《中华人民共和国集会游行示威法》</w:t>
            </w:r>
          </w:p>
          <w:p w14:paraId="04C7F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《中华人民共和国集会游行示威法实施条例》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10E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D33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29E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158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921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大型群众性活动安全许可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72A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设区的市级、县级公安机关</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7F6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《中华人民共和国消防法》</w:t>
            </w:r>
          </w:p>
          <w:p w14:paraId="7C1DD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《大型群众性活动安全管理条例》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293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4B2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E5C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C994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2FE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公章刻制业特种行业许可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B4D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firstLineChars="300"/>
              <w:jc w:val="both"/>
              <w:textAlignment w:val="center"/>
              <w:rPr>
                <w:rFonts w:hint="default" w:ascii="Times New Roman" w:hAnsi="Times New Roman" w:cs="Times New Roman"/>
                <w:sz w:val="21"/>
                <w:szCs w:val="21"/>
              </w:rPr>
            </w:pPr>
            <w:r>
              <w:rPr>
                <w:rFonts w:hint="eastAsia" w:ascii="仿宋" w:hAnsi="仿宋" w:eastAsia="仿宋" w:cs="仿宋"/>
                <w:sz w:val="21"/>
                <w:szCs w:val="21"/>
              </w:rPr>
              <w:t>县级公安机关</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571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《印铸刻字业暂行管理规则》</w:t>
            </w:r>
          </w:p>
          <w:p w14:paraId="041552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35FB63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《关于深化娱乐服务场所和特种行业治安管理改革进一步依法加强事中事后监管的工作意见》（公治〔2017〕529号）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067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65C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23F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08B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BC7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旅馆业特种行业许可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9609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firstLineChars="300"/>
              <w:jc w:val="both"/>
              <w:textAlignment w:val="center"/>
              <w:rPr>
                <w:rFonts w:hint="default" w:ascii="Times New Roman" w:hAnsi="Times New Roman" w:cs="Times New Roman"/>
                <w:sz w:val="21"/>
                <w:szCs w:val="21"/>
              </w:rPr>
            </w:pPr>
            <w:r>
              <w:rPr>
                <w:rFonts w:hint="eastAsia" w:ascii="仿宋" w:hAnsi="仿宋" w:eastAsia="仿宋" w:cs="仿宋"/>
                <w:sz w:val="21"/>
                <w:szCs w:val="21"/>
              </w:rPr>
              <w:t>县级公安机关</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A15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《旅馆业治安管理办法》</w:t>
            </w:r>
          </w:p>
          <w:p w14:paraId="761F2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57F90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《公安部关于深化娱乐服务场所和特种行业治安管理改革进一步依法加强事中事后监管的工作意见》（公治〔2017〕529号）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445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147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A06A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6F8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548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互联网上网服务营业场所信息网络安全审核</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5BD6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75B7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《互联网上网服务营业场所管理条例》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DA16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1ED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DDF12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D7A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D06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举办焰火晚会及其他大型焰火燃放活动许可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ADD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149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《烟花爆竹安全管理条例》</w:t>
            </w:r>
          </w:p>
          <w:p w14:paraId="567FF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《公安部办公厅关于贯彻执行〈大型焰火燃放作业人员资格条件及管理〉和〈大型焰火燃放作业单位资质条件及管理〉有关事项的通知》（公治〔2010〕592号）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8A1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C0D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3E1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ABA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AAF0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烟花爆竹道路运输许可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D36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296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《烟花爆竹安全管理条例》</w:t>
            </w:r>
          </w:p>
          <w:p w14:paraId="0D09C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《关于优化烟花爆竹道路运输许可审批进一步深化烟花爆竹“放管服”改革工作的通知》（公治安明发〔2019〕218号）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600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8EC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2"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EDB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69A7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899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民用爆炸物品购买许可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1F9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eastAsia="方正仿宋简体" w:cs="Times New Roman"/>
                <w:sz w:val="21"/>
                <w:szCs w:val="21"/>
                <w:lang w:val="en-US" w:eastAsia="zh-CN"/>
              </w:rPr>
            </w:pPr>
            <w:r>
              <w:rPr>
                <w:rFonts w:hint="default" w:ascii="方正仿宋简体" w:hAnsi="方正仿宋简体" w:eastAsia="方正仿宋简体" w:cs="方正仿宋简体"/>
                <w:color w:val="000000"/>
                <w:sz w:val="21"/>
                <w:szCs w:val="21"/>
              </w:rPr>
              <w:t>申扎县公安局</w:t>
            </w:r>
            <w:r>
              <w:rPr>
                <w:rFonts w:hint="eastAsia" w:ascii="方正仿宋简体" w:hAnsi="方正仿宋简体" w:eastAsia="方正仿宋简体" w:cs="方正仿宋简体"/>
                <w:color w:val="000000"/>
                <w:sz w:val="21"/>
                <w:szCs w:val="21"/>
                <w:lang w:val="en-US" w:eastAsia="zh-CN"/>
              </w:rPr>
              <w:t xml:space="preserve">                                                                                                                                                                                                                                                                                                                                                                                                                                                                                                                                                                                                                                                                                                                                                                                                                                                                                                                                                                                                                                                                                                                                                                                                                                                                                                                                                                                                                                                                                                                                                                                                                                                                                                                                                                                                                                                                                                                                                                                                                                                                                                                                                                                                                                                                                                      </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D29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《民用爆炸物品安全管理条例》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8F0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D0AB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0D6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C43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240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民用爆炸物品运输许可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DB7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431E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《民用爆炸物品安全管理条例》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DD6A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A0E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1E51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600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040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剧毒化学品购买许可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453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95D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《危险化学品安全管理条例》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03E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8D5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870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A10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517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剧毒化学品道路运输通行许可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EA3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D80A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《危险化学品安全管理条例》</w:t>
            </w:r>
          </w:p>
          <w:p w14:paraId="715AD6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《剧毒化学品购买和公路运输许可证件管理办法》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F49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FBE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E238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4E3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8243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放射性物品道路运输许可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2DC9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D1F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《中华人民共和国核安全法》</w:t>
            </w:r>
          </w:p>
          <w:p w14:paraId="18586D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《放射性物品运输安全管理条例》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029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FA0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C56D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301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747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运输危险化学品的车辆进入危险化学品运输车辆限制通行区域审批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1BA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EE5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《危险化学品安全管理条例》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918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EED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EC9C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F06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FA3A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易制毒化学品购买许可（除第一类中的药品类易制毒化学品外）</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747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92E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《中华人民共和国禁毒法》</w:t>
            </w:r>
          </w:p>
          <w:p w14:paraId="3238F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《易制毒化学品管理条例》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3ED8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6B5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6B9B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8D2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3F3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易制毒化学品运输许可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6D7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30F7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《中华人民共和国禁毒法》</w:t>
            </w:r>
          </w:p>
          <w:p w14:paraId="3398B0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《易制毒化学品管理条例》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4FE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DCE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041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CBB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D2C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color w:val="000000"/>
                <w:sz w:val="21"/>
                <w:szCs w:val="21"/>
              </w:rPr>
              <w:t>金融机构营业场所和金库安全防范设施建设方案审批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F02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E4E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4C688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《金融机构营业场所和金库安全防范设施建设许可实施办法》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923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A2C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C67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B886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D96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金融机构营业场所和金库安全防范设施工程验收</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3C1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A57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5B0F53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《金融机构营业场所和金库安全防范设施建设许可实施办法》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6BA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F3A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02A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B2D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D7F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E29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E5D6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31FBB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《中华人民共和国道路交通安全法实施条例》</w:t>
            </w:r>
          </w:p>
          <w:p w14:paraId="49E0B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《机动车登记规定》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CD2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745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44A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25C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8A3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机动车临时通行牌证核发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DB0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4D1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45075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《中华人民共和国道路交通安全法实施条例》</w:t>
            </w:r>
          </w:p>
          <w:p w14:paraId="2594F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《机动车登记规定》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54D2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55C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282B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65C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9C1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机动车检验合格标志核发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CCFD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968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602BA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《中华人民共和国道路交通安全法实施条例》</w:t>
            </w:r>
          </w:p>
          <w:p w14:paraId="4572C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《机动车登记规定》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A0B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3CA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BF6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249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491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机动车驾驶证核发、审验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BE9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B5CB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7C3837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《中华人民共和国道路交通安全法实施条例》</w:t>
            </w:r>
          </w:p>
          <w:p w14:paraId="1DCDC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《机动车驾驶证申领和使用规定》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16C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6C7D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86C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DCF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71BF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校车驾驶资格许可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BBEB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A7D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《校车安全管理条例》</w:t>
            </w:r>
          </w:p>
          <w:p w14:paraId="7E532C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《机动车驾驶证申领和使用规定》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25A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910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0C9E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39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F2D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77A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非机动车登记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9FD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4C9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DBF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9AF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D34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42B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25C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涉路施工交通安全审查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6DD0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ADA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2B408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《中华人民共和国公路法》</w:t>
            </w:r>
          </w:p>
          <w:p w14:paraId="21666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《城市道路管理条例》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2E1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00C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D08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FD0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227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户口迁移审批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09A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40D3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《中华人民共和国户口登记条例》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9BBF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FF9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029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9669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215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犬类准养证核发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F48B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2A6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《中华人民共和国动物防疫法》</w:t>
            </w:r>
          </w:p>
          <w:p w14:paraId="532A1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《中华人民共和国传染病防治法实施办法》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8DA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0D5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013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977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CDF3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普通护照签发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1D5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申扎县公安局（委托事项）</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53E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《中华人民共和国护照法》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4F3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5F37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CDD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8FC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B9E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出入境通行证签发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C9F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申扎县公安局（委托事项）</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4D20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《中华人民共和国护照法》</w:t>
            </w:r>
          </w:p>
          <w:p w14:paraId="1AECF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《中国公民因私事往来</w:t>
            </w:r>
            <w:r>
              <w:rPr>
                <w:rFonts w:hint="eastAsia" w:ascii="仿宋" w:hAnsi="仿宋" w:eastAsia="仿宋" w:cs="仿宋"/>
                <w:sz w:val="21"/>
                <w:szCs w:val="21"/>
                <w:lang w:eastAsia="zh-CN"/>
              </w:rPr>
              <w:t>中国香港</w:t>
            </w:r>
            <w:r>
              <w:rPr>
                <w:rFonts w:hint="eastAsia" w:ascii="仿宋" w:hAnsi="仿宋" w:eastAsia="仿宋" w:cs="仿宋"/>
                <w:sz w:val="21"/>
                <w:szCs w:val="21"/>
              </w:rPr>
              <w:t>地区或者</w:t>
            </w:r>
            <w:r>
              <w:rPr>
                <w:rFonts w:hint="eastAsia" w:ascii="仿宋" w:hAnsi="仿宋" w:eastAsia="仿宋" w:cs="仿宋"/>
                <w:sz w:val="21"/>
                <w:szCs w:val="21"/>
                <w:lang w:eastAsia="zh-CN"/>
              </w:rPr>
              <w:t>中国澳门</w:t>
            </w:r>
            <w:r>
              <w:rPr>
                <w:rFonts w:hint="eastAsia" w:ascii="仿宋" w:hAnsi="仿宋" w:eastAsia="仿宋" w:cs="仿宋"/>
                <w:sz w:val="21"/>
                <w:szCs w:val="21"/>
              </w:rPr>
              <w:t>地区的暂行管理办法》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D7B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8DC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671CD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63CE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3CA1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内地居民前往港澳通行证、往来港澳通行证及签注签发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271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申扎县公安局（委托事项）</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19FE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《中国公民因私事往来</w:t>
            </w:r>
            <w:r>
              <w:rPr>
                <w:rFonts w:hint="eastAsia" w:ascii="仿宋" w:hAnsi="仿宋" w:eastAsia="仿宋" w:cs="仿宋"/>
                <w:sz w:val="21"/>
                <w:szCs w:val="21"/>
                <w:lang w:eastAsia="zh-CN"/>
              </w:rPr>
              <w:t>中国香港</w:t>
            </w:r>
            <w:r>
              <w:rPr>
                <w:rFonts w:hint="eastAsia" w:ascii="仿宋" w:hAnsi="仿宋" w:eastAsia="仿宋" w:cs="仿宋"/>
                <w:sz w:val="21"/>
                <w:szCs w:val="21"/>
              </w:rPr>
              <w:t>地区或者</w:t>
            </w:r>
            <w:r>
              <w:rPr>
                <w:rFonts w:hint="eastAsia" w:ascii="仿宋" w:hAnsi="仿宋" w:eastAsia="仿宋" w:cs="仿宋"/>
                <w:sz w:val="21"/>
                <w:szCs w:val="21"/>
                <w:lang w:eastAsia="zh-CN"/>
              </w:rPr>
              <w:t>中国澳门</w:t>
            </w:r>
            <w:r>
              <w:rPr>
                <w:rFonts w:hint="eastAsia" w:ascii="仿宋" w:hAnsi="仿宋" w:eastAsia="仿宋" w:cs="仿宋"/>
                <w:sz w:val="21"/>
                <w:szCs w:val="21"/>
              </w:rPr>
              <w:t>地区的暂行管理办法》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92A9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A209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663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7982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2E91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大陆居民往来</w:t>
            </w:r>
            <w:r>
              <w:rPr>
                <w:rFonts w:hint="eastAsia" w:ascii="仿宋" w:hAnsi="仿宋" w:eastAsia="仿宋" w:cs="仿宋"/>
                <w:sz w:val="21"/>
                <w:szCs w:val="21"/>
                <w:lang w:eastAsia="zh-CN"/>
              </w:rPr>
              <w:t>中国台湾</w:t>
            </w:r>
            <w:r>
              <w:rPr>
                <w:rFonts w:hint="eastAsia" w:ascii="仿宋" w:hAnsi="仿宋" w:eastAsia="仿宋" w:cs="仿宋"/>
                <w:sz w:val="21"/>
                <w:szCs w:val="21"/>
              </w:rPr>
              <w:t>通行证及签注签发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DC6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申扎县公安局（委托事项）</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7699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《中国公民往来</w:t>
            </w:r>
            <w:r>
              <w:rPr>
                <w:rFonts w:hint="eastAsia" w:ascii="仿宋" w:hAnsi="仿宋" w:eastAsia="仿宋" w:cs="仿宋"/>
                <w:sz w:val="21"/>
                <w:szCs w:val="21"/>
                <w:lang w:eastAsia="zh-CN"/>
              </w:rPr>
              <w:t>中国台湾</w:t>
            </w:r>
            <w:r>
              <w:rPr>
                <w:rFonts w:hint="eastAsia" w:ascii="仿宋" w:hAnsi="仿宋" w:eastAsia="仿宋" w:cs="仿宋"/>
                <w:sz w:val="21"/>
                <w:szCs w:val="21"/>
              </w:rPr>
              <w:t>地区管理办法》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031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A99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DC88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DDB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8E2D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lang w:eastAsia="zh-CN"/>
              </w:rPr>
              <w:t>中国台湾</w:t>
            </w:r>
            <w:r>
              <w:rPr>
                <w:rFonts w:hint="eastAsia" w:ascii="仿宋" w:hAnsi="仿宋" w:eastAsia="仿宋" w:cs="仿宋"/>
                <w:sz w:val="21"/>
                <w:szCs w:val="21"/>
              </w:rPr>
              <w:t>居民来往大陆通行证签发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6178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申扎县公安局（委托事项）</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C0B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《中国公民往来</w:t>
            </w:r>
            <w:r>
              <w:rPr>
                <w:rFonts w:hint="eastAsia" w:ascii="仿宋" w:hAnsi="仿宋" w:eastAsia="仿宋" w:cs="仿宋"/>
                <w:sz w:val="21"/>
                <w:szCs w:val="21"/>
                <w:lang w:eastAsia="zh-CN"/>
              </w:rPr>
              <w:t>中国台湾</w:t>
            </w:r>
            <w:r>
              <w:rPr>
                <w:rFonts w:hint="eastAsia" w:ascii="仿宋" w:hAnsi="仿宋" w:eastAsia="仿宋" w:cs="仿宋"/>
                <w:sz w:val="21"/>
                <w:szCs w:val="21"/>
              </w:rPr>
              <w:t>地区管理办法》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1EF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8EC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6C6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6EC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953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边境地区出入境通行证核发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337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BD0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BEF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9B44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6"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4E96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49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1F4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0B8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社会团体成立、变更、注销登记及修改章程核准</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CA82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申扎县民政局（实行登记管理机关和业务主管单位双重负责管理体制的，由有关业务主管单位实施前置审查）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F0C9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《社会团体登记管理条例》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9D5E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80D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ED5D4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D4E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CD6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民办非企业单位成立、变更、注销登记及修改章程核准</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C1B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申扎县民政局（实行登记管理机关和业务主管单位双重负责管理体制的，由有关业务主管单位实施前置审查）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9BA6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《民办非企业单位登记管理暂行条例》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4713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C46C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29DE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7C2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D91B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宗教活动场所法人成立、变更、注销登记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640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申扎县民政局（由申扎县宗教事务局实施前置审查）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E00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《宗教事务条例》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7B2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2E2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AA0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6A1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2D982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慈善组织公开募捐资格审批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9C4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485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《中华人民共和国慈善法》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809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8F4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A8D6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4AE1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2BB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殡葬设施建设审批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7AF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申扎县人民政府；申扎县民政局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0B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《殡葬管理条例》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28F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E5E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A09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BAC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2E8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地名命名、更名审批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E07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申扎县民政局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309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《地名管理条例》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BB8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C0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A10B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B3AC2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申扎县人力资源和社会保障局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12D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职业培训学校筹设审批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84B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申扎县人力资源和社会保障局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0E8F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《中华人民共和国民办教育促进法》</w:t>
            </w:r>
          </w:p>
          <w:p w14:paraId="23CFD8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《中华人民共和国中外合作办学条例》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52D9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883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2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FB92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72C8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申扎县人力资源和社会保障局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4740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职业培训学校办学许可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0DB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申扎县人力资源和社会保障局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980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《中华人民共和国民办教育促进法》</w:t>
            </w:r>
          </w:p>
          <w:p w14:paraId="62C56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《中华人民共和国中外合作办学条例》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54C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C4E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A94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E60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3FF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开采矿产资源审批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AE2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5B17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《中华人民共和国矿产资源法》</w:t>
            </w:r>
          </w:p>
          <w:p w14:paraId="3B641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《中华人民共和国矿产资源法实施细则》</w:t>
            </w:r>
          </w:p>
          <w:p w14:paraId="4A0DC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《矿产资源开采登记管理办法》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928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1C5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BF114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F9D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2B1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法人或者其他组织需要利用属于国家秘密的基础测绘成果审批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EB9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143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《中华人民共和国测绘成果管理条例》</w:t>
            </w:r>
          </w:p>
          <w:p w14:paraId="2E13F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《涉密基础测绘成果提供使用管理办法》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886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C3E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51C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59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0E7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0E4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建设项目用地预审与选址意见书核发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F686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F2DA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《中华人民共和国城乡规划法》</w:t>
            </w:r>
          </w:p>
          <w:p w14:paraId="30572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w:t>
            </w:r>
          </w:p>
          <w:p w14:paraId="052FB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《中华人民共和国土地管理法实施条例》</w:t>
            </w:r>
          </w:p>
          <w:p w14:paraId="3E3B2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《建设项目用地预审管理办法》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0D05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616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DAA3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038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B635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国有建设用地使用权出让后土地使用权分割转让批准</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0C8D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A67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《中华人民共和国城镇国有土地使用权出让和转让暂行条例》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24D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6D77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34C1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665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CAD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乡（镇）村企业使用集体建设用地审批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34A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申扎县人民政府（由申扎县自然资源局承办）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BBD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C50D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242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4779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7F5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8DA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乡（镇）村公共设施、公益事业使用集体建设用地审批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681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申扎县人民政府（由申扎县自然资源局承办）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0D7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5E1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E8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2"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2CBB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7F6D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51A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临时用地审批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336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415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44B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BA3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1144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DA9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ABBC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建设用地、临时建设用地规划许可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FD9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DF0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《中华人民共和国城乡规划法》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E7E9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887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A5D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86E1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A48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开发未确定使用权的国有荒山、荒地、荒滩从事生产审查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F0C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申扎县人民政府（由申扎县自然资源局承办）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7CC9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w:t>
            </w:r>
          </w:p>
          <w:p w14:paraId="1EAE5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《中华人民共和国土地管理法实施条例》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0D8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EE3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D84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0C6C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3AF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建设工程、临时建设工程规划许可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75C3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申扎县自然资源局；省级政府确定的镇政府</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D09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《中华人民共和国城乡规划法》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AC21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D8F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DDC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0E4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1EC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乡村建设规划许可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D27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申扎县自然资源局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F2D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《中华人民共和国城乡规划法》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D0C8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84F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5870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02A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申扎县生态环境局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B0D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一般建设项目环境影响评价审批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F1B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那曲市生态环境局申扎县分局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4DF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《中华人民共和国环境保护法》</w:t>
            </w:r>
          </w:p>
          <w:p w14:paraId="6338F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《中华人民共和国环境影响评价法》</w:t>
            </w:r>
          </w:p>
          <w:p w14:paraId="068F4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《中华人民共和国水污染防治法》</w:t>
            </w:r>
          </w:p>
          <w:p w14:paraId="0615B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《中华人民共和国大气污染防治法》</w:t>
            </w:r>
          </w:p>
          <w:p w14:paraId="10B82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《中华人民共和国土壤污染防治法》</w:t>
            </w:r>
          </w:p>
          <w:p w14:paraId="633B3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《中华人民共和国固体废物污染环境防治法》</w:t>
            </w:r>
          </w:p>
          <w:p w14:paraId="2DF17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《中华人民共和国噪声污染防治法》</w:t>
            </w:r>
          </w:p>
          <w:p w14:paraId="0060F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《建设项目环境保护管理条例》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744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057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552D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69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DCD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申扎县生态环境局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4F9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核与辐射类建设项目环境影响评价审批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718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那曲市生态环境局申扎县分局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9A8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《中华人民共和国环境保护法》</w:t>
            </w:r>
          </w:p>
          <w:p w14:paraId="4C68F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《中华人民共和国环境影响评价法》</w:t>
            </w:r>
          </w:p>
          <w:p w14:paraId="1F920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《中华人民共和国放射性污染防治法》</w:t>
            </w:r>
          </w:p>
          <w:p w14:paraId="7472B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《中华人民共和国核安全法》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C56B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A754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3863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B45E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申扎县生态环境局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86BC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江河、湖泊新建、改建或者扩大排污口审批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B20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那曲市生态环境局申扎县分局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1E16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《中华人民共和国水法》</w:t>
            </w:r>
          </w:p>
          <w:p w14:paraId="08C8AE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《中华人民共和国水污染防治法》</w:t>
            </w:r>
          </w:p>
          <w:p w14:paraId="66761F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《中华人民共和国长江保护法》</w:t>
            </w:r>
          </w:p>
          <w:p w14:paraId="5318C9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《中央编办关于生态环境部流域生态环境监管机构设置有关事项的通知》（中央编办发〔2019〕26号）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3FF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D0C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AD6B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072F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申扎县生态环境局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B16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危险废物经营许可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CE66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那曲市生态环境局申扎县分局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697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《中华人民共和国固体废物污染环境防治法》</w:t>
            </w:r>
          </w:p>
          <w:p w14:paraId="3B855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《危险废物经营许可证管理办法》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1A5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618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4A0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192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申扎县生态环境局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31A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放射性核素排放许可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868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那曲市生态环境局申扎县分局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83E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《中华人民共和国放射性污染防治法》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42E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B98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A4112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6D2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25A66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B16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建筑工程施工许可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912E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1F3D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《中华人民共和国建筑法》</w:t>
            </w:r>
          </w:p>
          <w:p w14:paraId="6C1A2C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《建筑工程施工许可管理办法》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E53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31C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A2AB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6E0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62202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ECA7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商品房预售许可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4851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BD92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《中华人民共和国城市房地产管理法》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093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021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0461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9E1B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4E304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EE1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历史建筑实施原址保护审批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605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申扎县人民政府（申扎县住建局会同申扎县文化和旅游局）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D96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《历史文化名城名镇名村保护条例》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28F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28FE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E5AE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7DD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74726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EC72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历史文化街区、名镇、名村核心保护范围内拆除历史建筑以外的建筑物、构筑物或者其他设施审批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C30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申扎县人民政府（申扎县住建局会同申扎县文化和旅游局）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2290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《历史文化名城名镇名村保护条例》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E56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DE7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ABD4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ADC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2DD710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7445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历史建筑外部修缮装饰、添加设施以及改变历史建筑的结构或者使用性质审批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E32D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申扎县人民政府（申扎县住建局会同申扎县文化和旅游局）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D82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《历史文化名城名镇名村保护条例》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F610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552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DFE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AC23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46B99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DD32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建设工程消防设计审查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657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2DA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《中华人民共和国消防法》</w:t>
            </w:r>
          </w:p>
          <w:p w14:paraId="745FC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《建设工程消防设计审查验收管理暂行规定》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663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E2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23A1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79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127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w:t>
            </w:r>
          </w:p>
          <w:p w14:paraId="5BE24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9C4F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建设工程消防验收</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F46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A1E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《中华人民共和国消防法》</w:t>
            </w:r>
          </w:p>
          <w:p w14:paraId="1376FF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《建设工程消防设计审查验收管理暂行规定》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0B7A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545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9FD0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1A2A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申扎县住房</w:t>
            </w:r>
          </w:p>
          <w:p w14:paraId="550FB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B180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在村庄、集镇规划区内公共场所修建临时建筑等设施审批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080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highlight w:val="none"/>
              </w:rPr>
            </w:pPr>
            <w:r>
              <w:rPr>
                <w:rFonts w:hint="default" w:ascii="Times New Roman" w:hAnsi="Times New Roman" w:eastAsia="方正仿宋简体" w:cs="Times New Roman"/>
                <w:color w:val="000000"/>
                <w:sz w:val="21"/>
                <w:szCs w:val="21"/>
                <w:highlight w:val="none"/>
              </w:rPr>
              <w:t>   </w:t>
            </w:r>
            <w:r>
              <w:rPr>
                <w:rFonts w:hint="default" w:ascii="方正仿宋简体" w:hAnsi="方正仿宋简体" w:eastAsia="方正仿宋简体" w:cs="方正仿宋简体"/>
                <w:color w:val="000000"/>
                <w:sz w:val="21"/>
                <w:szCs w:val="21"/>
                <w:highlight w:val="none"/>
              </w:rPr>
              <w:t>乡（镇）人民政府</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F109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《村庄和集镇规划建设管理条例》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DB8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27F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F71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71F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申扎县住房</w:t>
            </w:r>
          </w:p>
          <w:p w14:paraId="72F32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和城乡建设局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E5B8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建筑起重机械使用登记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E922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Times New Roman" w:hAnsi="Times New Roman" w:eastAsia="方正仿宋简体" w:cs="Times New Roman"/>
                <w:color w:val="000000"/>
                <w:sz w:val="21"/>
                <w:szCs w:val="21"/>
              </w:rPr>
              <w:t>  </w:t>
            </w: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200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《中华人民共和国特种设备安全法》</w:t>
            </w:r>
          </w:p>
          <w:p w14:paraId="18E54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《建设工程安全生产管理条例》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81A3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A6E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DEB49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B5D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申扎县住房和城乡建设局（人防办</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862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应建防空地下室的民用建筑项目报建审批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5E2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033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《中共中央</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国务院</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中央军委关于加强人民防空工作的决定》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4E0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783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FAD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8EF7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申扎县住房和城乡建设局（人防办）</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B25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拆除人民防空工程审批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A9B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申扎县住房和城乡建设局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2D55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《中华人民共和国人民防空法》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2111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50C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A69D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949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929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关闭、闲置、拆除城市环境卫生设施许可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1FA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申扎县城市管理和综合执法局会同那曲市生态环境局申扎县分局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032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《中华人民共和国固体废物污染环境防治法》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28C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58A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5CB1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97A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2A9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拆除环境卫生设施许可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65D8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BE2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《城市市容和环境卫生管理条例》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257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E9B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6785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35A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FCD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从事城市生活垃圾经营性清扫、收集、运输、处理服务审批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84F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231B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B4E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1DDD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62CE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B2E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1CD9D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城市建筑垃圾处置核准</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DF4B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9AC6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E90A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EC51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73489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811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126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城镇污水排入排水管网许可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19771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E843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《城镇排水与污水处理条例》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192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15D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9202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89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C57F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653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拆除、改动、迁移城市公共供水设施审核</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6302B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870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《城市供水条例》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9AF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D8A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E648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84B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1AD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拆除、改动城镇排水与污水处理设施审核</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17FC7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D652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《城镇排水与污水管理条例》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2EC68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F08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46E9C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79F8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747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由于工程施工、设备维修等原因确需停止供水的审批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6D16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ADF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《城市供水条例》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F58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5DC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7"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FF54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B431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82E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燃气经营许可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3C8C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12D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《城镇燃气管理条例》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A65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D7CE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2EA1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B3F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4A5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燃气经营者改动市政燃气设施审批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6E085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CBB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《城镇燃气管理条例》</w:t>
            </w:r>
          </w:p>
          <w:p w14:paraId="50445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《国务院关于第六批取消和调整行政审批项目的决定》（国发〔2012〕52号）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3A5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B10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1E165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749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23DD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市政设施建设类审批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362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申扎县人民政府（由申扎县城市管理和综合执法局承办）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248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《城市道路管理条例》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3104B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9211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2B6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FBE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A4F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特殊车辆在城市道路上行驶审批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019AD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D2E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《城市道路管理条例》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10A146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839F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20DB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95B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5AE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改变绿化规划、绿化用地的使用性质审批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2CE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597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5A0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F06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56D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7EB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546F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工程建设涉及城市绿地、树木审批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378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5E2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《城市绿化条例》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0EDE8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DB5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4EDE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E41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EA7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设置大型户外广告及在城市建筑物、设施上悬挂、张贴宣传品审批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436EB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AD9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《城市市容和环境卫生管理条例》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6EC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66D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E970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99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BB1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5FFB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临时性建筑物搭建、堆放物料、占道施工审批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73DCA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申扎县城市管理和综合执法局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8DB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《城市市容和环境卫生管理条例》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761E7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5D8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1702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C3BD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B81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公路建设项目竣工验收</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ADA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949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《中华人民共和国公路法》</w:t>
            </w:r>
          </w:p>
          <w:p w14:paraId="2C5A1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《收费公路管理条例》</w:t>
            </w:r>
          </w:p>
          <w:p w14:paraId="6A708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《公路工程竣（交）工验收办法》</w:t>
            </w:r>
          </w:p>
          <w:p w14:paraId="6FE4F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《农村公路建设管理办法》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79F5C6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1AE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4934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E1CA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D842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公路超限运输许可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84B5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BB4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《中华人民共和国公路法》</w:t>
            </w:r>
          </w:p>
          <w:p w14:paraId="695DA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《公路安全保护条例》</w:t>
            </w:r>
          </w:p>
          <w:p w14:paraId="737309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《超限运输车辆行驶公路管理规定》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535F79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B37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D54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A21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5E1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道路旅客运输经营许可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3ED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5A64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《中华人民共和国道路运输条例》</w:t>
            </w:r>
          </w:p>
          <w:p w14:paraId="09725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《道路旅客运输及客运站管理规定》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484EDA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291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F09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F26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8D4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道路旅客运输站经营许可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BFB8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CA7A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《中华人民共和国道路运输条例》</w:t>
            </w:r>
          </w:p>
          <w:p w14:paraId="7E3EB7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《道路旅客运输及客运站管理规定》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020B6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DA6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6"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303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18A8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A3E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道路货物运输经营许可（除使用4500千克及以下普通货运车辆从事普通货运经营外）</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71D6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A2C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《中华人民共和国道路运输条例》</w:t>
            </w:r>
          </w:p>
          <w:p w14:paraId="5E1AA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《道路货物运输及站场管理规定》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47C2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8B8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C7A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57CF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BD5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出租汽车经营许可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F45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2EE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373763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《巡游出租汽车经营服务管理规定》</w:t>
            </w:r>
          </w:p>
          <w:p w14:paraId="7AA87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《网络预约出租汽车经营服务管理暂行办法》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164C9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BFD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5A3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6AE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89D0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出租汽车车辆运营证核发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6167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2C5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p w14:paraId="706E7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《巡游出租汽车经营服务管理规定》</w:t>
            </w:r>
          </w:p>
          <w:p w14:paraId="621C2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《网络预约出租汽车经营服务管理暂行办法》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141DB0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480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F81C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F45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08C7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通航建筑物运行方案审批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558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8C857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《中华人民共和国航道法》</w:t>
            </w:r>
          </w:p>
          <w:p w14:paraId="4DE95B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《通航建筑物运行管理办法》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2CF14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671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E0E5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911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3D5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航道通航条件影响评价审核</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17E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1DDE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《中华人民共和国航道法》</w:t>
            </w:r>
          </w:p>
          <w:p w14:paraId="7E9F1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《航道通航条件影响评价审核管理办法》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045E2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FB2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BAA0E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109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5CD7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0A85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在内河通航水域载运、拖带超重、超长、超高、超宽、半潜物体或者拖放竹、木等物体许可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5EB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9B9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p w14:paraId="077C5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《中华人民共和国内河交通安全管理条例》</w:t>
            </w:r>
          </w:p>
          <w:p w14:paraId="742DFB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3F162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337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6FEAD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F71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2E9C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内河专用航标设置、撤除、位置移动和其他状况改变审批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F6A5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C2F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《中华人民共和国航标条例》</w:t>
            </w:r>
          </w:p>
          <w:p w14:paraId="6FD6A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《中华人民共和国航道管理条例》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6F1895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DE4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DBB83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755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5ED0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船舶进行散装液体污染危害性货物或者危险货物过驳作业许可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79129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648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《中华人民共和国水污染防治法》</w:t>
            </w:r>
          </w:p>
          <w:p w14:paraId="1E344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《中华人民共和国海洋环境保护法》</w:t>
            </w:r>
          </w:p>
          <w:p w14:paraId="2BDEB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《中华人民共和国海上交通安全法》</w:t>
            </w:r>
          </w:p>
          <w:p w14:paraId="6541B0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《中华人民共和国内河交通安全管理条例》</w:t>
            </w:r>
          </w:p>
          <w:p w14:paraId="5BCEAC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《防治船舶污染海洋环境管理条例》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00ACA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7268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2670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12C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E973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船舶载运污染危害性货物或者危险货物进出港口许可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8C4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6F4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《中华人民共和国海洋环境保护法》</w:t>
            </w:r>
          </w:p>
          <w:p w14:paraId="7FA72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《中华人民共和国海上交通安全法》</w:t>
            </w:r>
          </w:p>
          <w:p w14:paraId="76335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《中华人民共和国内河交通安全管理条例》</w:t>
            </w:r>
          </w:p>
          <w:p w14:paraId="38E21F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《防治船舶污染海洋环境管理条例》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6C97E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E54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C072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2AF6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9711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海域或者内河通航水域、岸线施工作业许可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03FA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33C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《中华人民共和国海上交通安全法》</w:t>
            </w:r>
          </w:p>
          <w:p w14:paraId="2C7F3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《中华人民共和国内河交通安全管理条例》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24C13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180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7095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8E53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61A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设置或者撤销内河渡口审批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145D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县级人民政府（由其指定部门承办）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E594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《中华人民共和国内河交通安全管理条例》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CBF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036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476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CDA2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申扎县交通运输局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BF4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船员适任证书核发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ECA0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Times New Roman" w:hAnsi="Times New Roman" w:eastAsia="方正仿宋简体" w:cs="Times New Roman"/>
                <w:color w:val="000000"/>
                <w:sz w:val="21"/>
                <w:szCs w:val="21"/>
              </w:rPr>
              <w:t>    </w:t>
            </w:r>
            <w:r>
              <w:rPr>
                <w:rFonts w:hint="default" w:ascii="方正仿宋简体" w:hAnsi="方正仿宋简体" w:eastAsia="方正仿宋简体" w:cs="方正仿宋简体"/>
                <w:color w:val="000000"/>
                <w:sz w:val="21"/>
                <w:szCs w:val="21"/>
              </w:rPr>
              <w:t>申扎县交通运输局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9FDB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《中华人民共和国海上交通安全法》</w:t>
            </w:r>
          </w:p>
          <w:p w14:paraId="528215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《中华人民共和国船员条例》</w:t>
            </w:r>
          </w:p>
          <w:p w14:paraId="434E6D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《国家职业资格目录（2021年版）》</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6259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6B3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DD5B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FAE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DFF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取水许可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7F7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F4F7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《中华人民共和国水法》</w:t>
            </w:r>
          </w:p>
          <w:p w14:paraId="01B99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《取水许可和水资源费征收管理条例》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207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B70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6B45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8199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8B4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河道管理范围内特定活动审批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E74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181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《中华人民共和国河道管理条例》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10CA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35D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1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3532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A77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9EE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河道采砂许可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42C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395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《中华人民共和国水法》</w:t>
            </w:r>
          </w:p>
          <w:p w14:paraId="56FE03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《中华人民共和国长江保护法》</w:t>
            </w:r>
          </w:p>
          <w:p w14:paraId="7F401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《中华人民共和国河道管理条例》</w:t>
            </w:r>
          </w:p>
          <w:p w14:paraId="1FB0F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《长江河道采砂管理条例》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2CCC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4C2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3048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119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16D4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EFC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生产建设项目水土保持方案审批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889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申扎县水利局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8BF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《中华人民共和国水土保持法》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002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ECF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F655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52A7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E5C8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农药经营许可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4CE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0C5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《农药管理条例》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52CD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982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E6C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0FF46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1D1A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兽药经营许可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43E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6447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《兽药管理条例》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D170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A19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901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44BB3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3375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农作物种子生产经营许可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9EAD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64A1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《中华人民共和国种子法》</w:t>
            </w:r>
          </w:p>
          <w:p w14:paraId="6D3F2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《农业转基因生物安全管理条例》</w:t>
            </w:r>
          </w:p>
          <w:p w14:paraId="2FBD2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《农作物种子生产经营许可管理办法》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B0A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69A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B5564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E54E2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980D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食用菌菌种生产经营许可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BFD3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4DA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《中华人民共和国种子法》</w:t>
            </w:r>
          </w:p>
          <w:p w14:paraId="0AFBE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《食用菌菌种管理办法》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3D2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95D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968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35EB4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97F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使用低于国家或地方规定的种用标准的农作物种子审批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EE787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申扎县人民政府（由申扎县农业农村局承办）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438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《中华人民共和国种子法》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4B3388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CAC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7"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B402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FB34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1CB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种畜禽生产经营许可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E28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B12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《中华人民共和国畜牧法》</w:t>
            </w:r>
          </w:p>
          <w:p w14:paraId="7A4A7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《农业转基因生物安全管理条例》</w:t>
            </w:r>
          </w:p>
          <w:p w14:paraId="27B22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《养蜂管理办法（试行）》（农业部公告第1692号）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34B4A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E2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CCF8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740BB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C751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蚕种生产经营许可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05A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申扎县农业农村局（受理）</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B5F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《中华人民共和国畜牧法》</w:t>
            </w:r>
          </w:p>
          <w:p w14:paraId="6AA04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《蚕种管理办法》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18F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D50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74D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0E9E5E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551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农业植物检疫证书核发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5881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B86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《植物检疫条例》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31DB5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2D4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B4E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0C207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703C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农业植物产地检疫合格证签发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821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0AD1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《植物检疫条例》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52B35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F7B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6"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ADC3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129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D1DBB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464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农业野生植物采集、出售、收购、野外考察审批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6772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申扎县农业农村局（采集国家二级保护野生植物的由申扎县农业农村局受理）</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24E7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《中华人民共和国野生植物保护条例》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56F66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AAD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311D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3D93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8E9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动物及动物产品检疫合格证核发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5671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CC4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《中华人民共和国动物防疫法》</w:t>
            </w:r>
          </w:p>
          <w:p w14:paraId="21DC5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《动物检疫管理办法》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40734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934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7"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697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E352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F09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动物防疫条件合格证核发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33CA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C99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《中华人民共和国动物防疫法》</w:t>
            </w:r>
          </w:p>
          <w:p w14:paraId="562741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《动物防疫条件审查办法》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AD2F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1A1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810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7AD265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EA8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向无规定动物疫病区输入易感动物、动物产品的检疫审批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7E5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116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《中华人民共和国动物防疫法》</w:t>
            </w:r>
          </w:p>
          <w:p w14:paraId="0866A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《动物检疫管理办法》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21C44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3FB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401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1523C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8E08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动物诊疗许可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798B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DD7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《中华人民共和国动物防疫法》</w:t>
            </w:r>
          </w:p>
          <w:p w14:paraId="1C601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《动物诊疗机构管理办法》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6BACD9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A2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6"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F6B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仿宋" w:hAnsi="仿宋" w:eastAsia="仿宋" w:cs="仿宋"/>
                <w:sz w:val="21"/>
                <w:szCs w:val="21"/>
              </w:rPr>
              <w:t>134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6A61D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17CB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生鲜乳收购站许可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E90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758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《乳品质量安全监督管理条例》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36C17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DC0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09719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6245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B43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生鲜乳准运证明核发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02B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D2C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《乳品质量安全监督管理条例》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2E299E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32D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E12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9ECA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8E4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拖拉机和联合收割机驾驶证核发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786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E12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5F9776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《农业机械安全监督管理条例》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4297A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8C1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86E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6859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103E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拖拉机和联合收割机登记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51A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9EE0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《中华人民共和国道路交通安全法》</w:t>
            </w:r>
          </w:p>
          <w:p w14:paraId="29914D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《农业机械安全监督管理条例》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3990E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BCC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C60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3DEB1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3E8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工商企业等社会资本通过流转取得土地经营权审批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F63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申扎县人民政府（由申扎县农业农村局承办）、乡镇人民政府（由农业农村部门或者农村经营管理部门承办）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262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《中华人民共和国农村土地承包法》</w:t>
            </w:r>
          </w:p>
          <w:p w14:paraId="34FFAA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《农村土地经营权流转管理办法》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6E7119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AA8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7093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139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B75A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33A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农村村民宅基地审批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10EFD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乡镇政府（由农业农村部门或者农村经营管理部门承办）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8C2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《中华人民共和国土地管理法》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EF2B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6DE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FB6B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70624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3D4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水产苗种生产经营审批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9E65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Times New Roman" w:hAnsi="Times New Roman" w:eastAsia="方正仿宋简体" w:cs="Times New Roman"/>
                <w:color w:val="000000"/>
                <w:sz w:val="21"/>
                <w:szCs w:val="21"/>
              </w:rPr>
              <w:t>    </w:t>
            </w: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4D0B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《中华人民共和国渔业法》</w:t>
            </w:r>
          </w:p>
          <w:p w14:paraId="02925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《水产苗种管理办法》</w:t>
            </w:r>
          </w:p>
          <w:p w14:paraId="4AAE3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《农业转基因生物安全管理条例》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602E0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E48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AF4C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49B73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7F5E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水域滩涂养殖证核发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EB0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申扎县人民政府（由申扎县农业农村局承办）</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278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《中华人民共和国渔业法》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4082A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4BE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95E4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F86B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D49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渔业捕捞许可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4C9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20" w:firstLineChars="20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申扎县农业农村局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987C7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《中华人民共和国渔业法》</w:t>
            </w:r>
          </w:p>
          <w:p w14:paraId="0B8FE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《中华人民共和国渔业法实施细则》</w:t>
            </w:r>
          </w:p>
          <w:p w14:paraId="2D79A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《渔业捕捞许可管理规定》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bottom"/>
          </w:tcPr>
          <w:p w14:paraId="48B9F4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DD1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7902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E62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03E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文艺表演团体设立审批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D0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E1A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《营业性演出管理条例》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095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AC3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AEAA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CE2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446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营业性演出审批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4FE3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AEB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《营业性演出管理条例》</w:t>
            </w:r>
          </w:p>
          <w:p w14:paraId="16857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《营业性演出管理条例实施细则》</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BCAE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C36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5816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07CFE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3DF8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娱乐场所经营活动审批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E67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AE4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《娱乐场所管理条例》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D83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047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E0D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0C5EE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3832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互联网上网服务营业场所筹建审批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A1083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0FFD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《互联网上网服务营业场所管理条例》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124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991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60AD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3CDF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E09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互联网上网服务经营活动审批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57B8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563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《互联网上网服务营业场所管理条例》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5D5F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94F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E385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66DE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F82E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建设工程文物保护许可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653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申扎县人民政府（由申扎县文化和旅游局承办，征得那曲市文化和旅游局同意）；</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778BC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《中华人民共和国文物保护法》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970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C72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B0BE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149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4C69A4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8375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文物保护单位原址保护措施审批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BAF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ED7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《中华人民共和国文物保护法》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765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6A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472C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29E0B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F61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核定为文物保护单位的属于国家所有的纪念建筑物或者古建筑改变用途审批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CE0E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申扎县人民政府（由申扎县文化和旅游局承办，征得那曲市文化和旅游局同意）</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CFC3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《中华人民共和国文物保护法》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A28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7814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F1E7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5316AD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2A81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不可移动文物修缮审批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5DD1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9E4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《中华人民共和国文物保护法》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44B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E29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B491D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14:paraId="1BD21B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5DF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非国有文物收藏单位和其他单位借用国有馆藏文物审批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F6C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申扎县文化和旅游局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EA1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《中华人民共和国文物保护法》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7847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54A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CC45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116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B5E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饮用水供水单位卫生许可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8F1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605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《中华人民共和国传染病防治法》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8F21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01D4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60AA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ADB3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346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公共场所卫生许可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B97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2F6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《公共场所卫生管理条例》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0C6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772B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88D2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4C4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AC8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医疗机构建设项目放射性职业病危害预评价报告审核</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364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99B0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《中华人民共和国职业病防治法》</w:t>
            </w:r>
          </w:p>
          <w:p w14:paraId="326D7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《放射诊疗管理规定》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989C2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56A4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B39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EAA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07A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医疗机构建设项目放射性职业病防护设施竣工验收</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365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525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《中华人民共和国职业病防治法》</w:t>
            </w:r>
          </w:p>
          <w:p w14:paraId="44C17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《放射诊疗管理规定》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5C9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2ADB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265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CF8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C06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医疗机构设置审批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D95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1B0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F51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3A32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14D7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C47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F24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医疗机构执业登记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230F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B6A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2021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0B72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0FB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159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9E5A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EAE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母婴保健技术服务机构执业许可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285D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5E11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《中华人民共和国母婴保健法》</w:t>
            </w:r>
          </w:p>
          <w:p w14:paraId="24122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《中华人民共和国母婴保健法实施办法》</w:t>
            </w:r>
          </w:p>
          <w:p w14:paraId="264AE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《母婴保健专项技术服务许可及人员资格管理办法》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B8E6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44CC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1A10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C57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7AC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放射源诊疗技术和医用辐射机构许可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2F71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F433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《放射性同位素与射线装置安全和防护条例》</w:t>
            </w:r>
          </w:p>
          <w:p w14:paraId="37B74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《放射诊疗管理规定》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B05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3B21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BE49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eastAsia" w:ascii="宋体" w:hAnsi="宋体" w:eastAsia="宋体" w:cs="宋体"/>
                <w:sz w:val="21"/>
                <w:szCs w:val="21"/>
                <w:highlight w:val="none"/>
              </w:rPr>
              <w:t>161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AFE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w:t>
            </w:r>
            <w:r>
              <w:rPr>
                <w:rFonts w:hint="default" w:ascii="Times New Roman" w:hAnsi="Times New Roman" w:cs="Times New Roman"/>
                <w:color w:val="000000"/>
                <w:sz w:val="21"/>
                <w:szCs w:val="21"/>
                <w:highlight w:val="none"/>
              </w:rPr>
              <w:t>        </w:t>
            </w:r>
            <w:r>
              <w:rPr>
                <w:rFonts w:hint="default" w:ascii="方正仿宋简体" w:hAnsi="方正仿宋简体" w:eastAsia="方正仿宋简体" w:cs="方正仿宋简体"/>
                <w:color w:val="000000"/>
                <w:sz w:val="21"/>
                <w:szCs w:val="21"/>
                <w:highlight w:val="none"/>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CBD0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单采血浆站设置审批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9B4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w:t>
            </w:r>
            <w:r>
              <w:rPr>
                <w:rFonts w:hint="eastAsia" w:ascii="方正仿宋简体" w:hAnsi="方正仿宋简体" w:eastAsia="方正仿宋简体" w:cs="方正仿宋简体"/>
                <w:color w:val="000000"/>
                <w:sz w:val="21"/>
                <w:szCs w:val="21"/>
                <w:highlight w:val="none"/>
                <w:lang w:eastAsia="zh-CN"/>
              </w:rPr>
              <w:t>卫生健康未</w:t>
            </w:r>
            <w:r>
              <w:rPr>
                <w:rFonts w:hint="default" w:ascii="方正仿宋简体" w:hAnsi="方正仿宋简体" w:eastAsia="方正仿宋简体" w:cs="方正仿宋简体"/>
                <w:color w:val="000000"/>
                <w:sz w:val="21"/>
                <w:szCs w:val="21"/>
                <w:highlight w:val="none"/>
              </w:rPr>
              <w:t>（初审）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C48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《血液制品管理条例》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D83A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2ADE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6B522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72E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center"/>
              <w:rPr>
                <w:rFonts w:hint="default" w:ascii="Times New Roman" w:hAnsi="Times New Roman" w:cs="Times New Roman"/>
                <w:sz w:val="21"/>
                <w:szCs w:val="21"/>
              </w:rPr>
            </w:pPr>
            <w:r>
              <w:rPr>
                <w:rFonts w:hint="eastAsia" w:ascii="Times New Roman" w:hAnsi="Times New Roman" w:cs="Times New Roman"/>
                <w:color w:val="000000"/>
                <w:sz w:val="21"/>
                <w:szCs w:val="21"/>
                <w:lang w:val="en-US" w:eastAsia="zh-CN"/>
              </w:rPr>
              <w:t>申扎县</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FAF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医师执业注册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C0A7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EDF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《中华人民共和国医师法》</w:t>
            </w:r>
          </w:p>
          <w:p w14:paraId="38240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《医师执业注册管理办法》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8D0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509E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2"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017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9ECC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252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乡村医生执业注册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63B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FB23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《乡村医生从业管理条例》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705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0856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C40F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A0C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6EE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母婴保健服务人员资格认定</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08C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17DB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《中华人民共和国母婴保健法》</w:t>
            </w:r>
          </w:p>
          <w:p w14:paraId="4303A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《中华人民共和国母婴保健法实施办法》</w:t>
            </w:r>
          </w:p>
          <w:p w14:paraId="3E58F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《母婴保健专项技术服务许可及人员资格管理办法》</w:t>
            </w:r>
          </w:p>
          <w:p w14:paraId="2A691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《国家职业资格目录（2021年版）》</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B94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6B52B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13AE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165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645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color w:val="000000"/>
                <w:sz w:val="21"/>
                <w:szCs w:val="21"/>
                <w:highlight w:val="none"/>
              </w:rPr>
            </w:pPr>
            <w:r>
              <w:rPr>
                <w:rFonts w:hint="default" w:ascii="方正仿宋简体" w:hAnsi="方正仿宋简体" w:eastAsia="方正仿宋简体" w:cs="方正仿宋简体"/>
                <w:color w:val="000000"/>
                <w:sz w:val="21"/>
                <w:szCs w:val="21"/>
                <w:highlight w:val="none"/>
              </w:rPr>
              <w:t>申扎县</w:t>
            </w:r>
            <w:r>
              <w:rPr>
                <w:rFonts w:hint="default" w:ascii="Times New Roman" w:hAnsi="Times New Roman" w:cs="Times New Roman"/>
                <w:color w:val="000000"/>
                <w:sz w:val="21"/>
                <w:szCs w:val="21"/>
                <w:highlight w:val="none"/>
              </w:rPr>
              <w:t>      </w:t>
            </w:r>
          </w:p>
          <w:p w14:paraId="1BF66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515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确有专长的中医医师资格认定</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10F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w:t>
            </w:r>
            <w:r>
              <w:rPr>
                <w:rFonts w:hint="eastAsia" w:ascii="方正仿宋简体" w:hAnsi="方正仿宋简体" w:eastAsia="方正仿宋简体" w:cs="方正仿宋简体"/>
                <w:color w:val="000000"/>
                <w:sz w:val="21"/>
                <w:szCs w:val="21"/>
                <w:highlight w:val="none"/>
                <w:lang w:eastAsia="zh-CN"/>
              </w:rPr>
              <w:t>卫生健康未</w:t>
            </w:r>
            <w:r>
              <w:rPr>
                <w:rFonts w:hint="default" w:ascii="方正仿宋简体" w:hAnsi="方正仿宋简体" w:eastAsia="方正仿宋简体" w:cs="方正仿宋简体"/>
                <w:color w:val="000000"/>
                <w:sz w:val="21"/>
                <w:szCs w:val="21"/>
                <w:highlight w:val="none"/>
              </w:rPr>
              <w:t>（受理并逐级上报）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6E7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《中华人民共和国中医药法》</w:t>
            </w:r>
          </w:p>
          <w:p w14:paraId="4C48FF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《中医医术确有专长人员医师资格考核注册管理暂行办法》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8067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14:paraId="128C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74C69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7B2F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D87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确有专长的中医医师执业注册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0AF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DA8E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《中华人民共和国中医药法》</w:t>
            </w:r>
          </w:p>
          <w:p w14:paraId="46507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《中医医术确有专长人员医师资格考核注册管理暂行办法》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79EC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30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B3535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20B0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8CA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中医医疗机构设置审批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A040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99C7E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《中华人民共和国中医药法》</w:t>
            </w:r>
          </w:p>
          <w:p w14:paraId="43B58E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29E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14:paraId="473D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C1A4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3B6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r>
              <w:rPr>
                <w:rFonts w:hint="default" w:ascii="Times New Roman" w:hAnsi="Times New Roman" w:cs="Times New Roman"/>
                <w:color w:val="000000"/>
                <w:sz w:val="21"/>
                <w:szCs w:val="21"/>
              </w:rPr>
              <w:t>         </w:t>
            </w:r>
            <w:r>
              <w:rPr>
                <w:rFonts w:hint="default" w:ascii="方正仿宋简体" w:hAnsi="方正仿宋简体" w:eastAsia="方正仿宋简体" w:cs="方正仿宋简体"/>
                <w:color w:val="000000"/>
                <w:sz w:val="21"/>
                <w:szCs w:val="21"/>
              </w:rPr>
              <w:t>卫生健康委</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B33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中医医疗机构执业登记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1F4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Times New Roman" w:hAnsi="Times New Roman" w:eastAsia="方正仿宋简体" w:cs="Times New Roman"/>
                <w:sz w:val="21"/>
                <w:szCs w:val="21"/>
                <w:lang w:eastAsia="zh-CN"/>
              </w:rPr>
            </w:pPr>
            <w:r>
              <w:rPr>
                <w:rFonts w:hint="default" w:ascii="方正仿宋简体" w:hAnsi="方正仿宋简体" w:eastAsia="方正仿宋简体" w:cs="方正仿宋简体"/>
                <w:color w:val="000000"/>
                <w:sz w:val="21"/>
                <w:szCs w:val="21"/>
              </w:rPr>
              <w:t>申扎县</w:t>
            </w:r>
            <w:r>
              <w:rPr>
                <w:rFonts w:hint="eastAsia" w:ascii="方正仿宋简体" w:hAnsi="方正仿宋简体" w:eastAsia="方正仿宋简体" w:cs="方正仿宋简体"/>
                <w:color w:val="000000"/>
                <w:sz w:val="21"/>
                <w:szCs w:val="21"/>
                <w:lang w:eastAsia="zh-CN"/>
              </w:rPr>
              <w:t>卫生健康未</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D74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《中华人民共和国中医药法》</w:t>
            </w:r>
          </w:p>
          <w:p w14:paraId="23979A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《医疗机构管理条例》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48D2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sz w:val="21"/>
                <w:szCs w:val="21"/>
              </w:rPr>
            </w:pPr>
            <w:r>
              <w:rPr>
                <w:rFonts w:hint="default" w:ascii="Times New Roman" w:hAnsi="Times New Roman" w:cs="Times New Roman"/>
                <w:sz w:val="21"/>
                <w:szCs w:val="21"/>
              </w:rPr>
              <w:t> </w:t>
            </w:r>
          </w:p>
        </w:tc>
      </w:tr>
      <w:tr w14:paraId="41DF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262C1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169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00D2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63907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应急管理局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CCA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石油天然气建设项目安全设施设计审查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3D37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申扎县应急管理局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6DEB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《中华人民共和国安全生产法》</w:t>
            </w:r>
          </w:p>
          <w:p w14:paraId="0A5D9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《建设项目安全设施“三同时”监督管理办法》</w:t>
            </w:r>
          </w:p>
          <w:p w14:paraId="62B702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《国家安全监管总局办公厅关于明确非煤矿山建设项目安全监管职责等事项的通知》（安监总厅管〔2013〕143号）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9D2D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B75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F33C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105C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4B3B7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应急管理局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988E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金属冶炼建设项目安全设施设计审查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39F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申扎县应急管理局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DCA73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《中华人民共和国安全生产法》</w:t>
            </w:r>
          </w:p>
          <w:p w14:paraId="5DAD27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《建设项目安全设施“三同时”监督管理办法》</w:t>
            </w:r>
          </w:p>
          <w:p w14:paraId="0CC6C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《冶金企业和有色金属企业安全生产规定》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4297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FF8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C041B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EFD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24324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应急管理局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5545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危险化学品经营许可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1C1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申扎县应急管理局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D69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《危险化学品安全管理条例》</w:t>
            </w:r>
          </w:p>
          <w:p w14:paraId="67F81D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《危险化学品经营许可证管理办法》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DE0B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6BC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537BA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506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26893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应急管理局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60E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生产、储存烟花爆竹建设项目安全设施设计审查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007D9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申扎县应急管理局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5FA2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《中华人民共和国安全生产法》</w:t>
            </w:r>
          </w:p>
          <w:p w14:paraId="2FE9A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《建设项目安全设施“三同时”监督管理办法》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024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6FC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7"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3035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E03B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4A0A6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应急管理局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B9E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烟花爆竹经营许可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7996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申扎县应急管理局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54C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《烟花爆竹安全管理条例》</w:t>
            </w:r>
          </w:p>
          <w:p w14:paraId="6F411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《烟花爆竹经营许可实施办法》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E78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98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9"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DB1A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DA59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52B4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应急管理局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B93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矿山建设项目安全设施设计审查</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286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申扎县应急管理局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3A4F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《中华人民共和国安全生产法》</w:t>
            </w:r>
          </w:p>
          <w:p w14:paraId="4F575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《煤矿安全监察条例》</w:t>
            </w:r>
          </w:p>
          <w:p w14:paraId="3949BE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《煤矿建设项目安全设施监察规定》</w:t>
            </w:r>
          </w:p>
          <w:p w14:paraId="06011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《建设项目安全设施“三同时”监督管理办法》</w:t>
            </w:r>
          </w:p>
          <w:p w14:paraId="4DCF9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《国家安全监管总局办公厅关于切实做好国家取消和下放投资审批有关建设项目安全监管工作的通知》（安监总厅政法〔2013〕120号）</w:t>
            </w:r>
          </w:p>
          <w:p w14:paraId="41050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《国家安全监管总局办公厅关于明确非煤矿山建设项目安全监管职责等事项的通知》（安监总厅管〔2013〕143号）</w:t>
            </w:r>
          </w:p>
          <w:p w14:paraId="478916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《中华人民共和国应急管理部公告》（2021年第1号）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35BC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FA3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B5D8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8BF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1F673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D256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食品生产许可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DCE1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E7B7F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《中华人民共和国食品安全法》</w:t>
            </w:r>
          </w:p>
          <w:p w14:paraId="61F4F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《食品生产许可管理办法》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7803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974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2"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CA19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66D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61AD32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111A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食品添加剂生产许可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15D79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DF9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《中华人民共和国食品安全法》</w:t>
            </w:r>
          </w:p>
          <w:p w14:paraId="6E6DE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《食品生产许可管理办法》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B587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4F0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1D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919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34369E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26C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食品经营许可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A1F7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EBC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《中华人民共和国食品安全法》</w:t>
            </w:r>
          </w:p>
          <w:p w14:paraId="0F5F5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《食品经营许可管理办法》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08CD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D0C2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DBB7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366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7C3FE8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2D83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特种设备安全管理和作业人员资格认定</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89FC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B0E4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《中华人民共和国特种设备安全法》</w:t>
            </w:r>
          </w:p>
          <w:p w14:paraId="2CB718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《特种设备安全监察条例》</w:t>
            </w:r>
          </w:p>
          <w:p w14:paraId="7A7F5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《特种设备作业人员监督管理办法》</w:t>
            </w:r>
          </w:p>
          <w:p w14:paraId="6CFB7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《国家职业资格目录（2021年版）》</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80D1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926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292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179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4B8A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796EA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D70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承担国家法定计量检定机构任务授权</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899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4FB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《中华人民共和国计量法》</w:t>
            </w:r>
          </w:p>
          <w:p w14:paraId="7DBAB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《中华人民共和国计量法实施细则》</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B85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853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3D5C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825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19AE4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6E1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企业登记注册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5CB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3B0C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《中华人民共和国公司法》</w:t>
            </w:r>
          </w:p>
          <w:p w14:paraId="5910B7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《中华人民共和国合伙企业法》</w:t>
            </w:r>
          </w:p>
          <w:p w14:paraId="292714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《中华人民共和国个人独资企业法》</w:t>
            </w:r>
          </w:p>
          <w:p w14:paraId="17465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《中华人民共和国外商投资法》</w:t>
            </w:r>
          </w:p>
          <w:p w14:paraId="212C2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《中华人民共和国外商投资法实施条例》</w:t>
            </w:r>
          </w:p>
          <w:p w14:paraId="3FFE9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《中华人民共和国市场主体登记管理条例》  </w:t>
            </w:r>
          </w:p>
          <w:p w14:paraId="7235EF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《中华人民共和国市场主体登记管理条例实施细则》</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BB4D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520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8290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C7A8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3391B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641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个体工商户登记注册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45D16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A54C4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《中华人民共和国市场主体登记管理条例》</w:t>
            </w:r>
          </w:p>
          <w:p w14:paraId="67CB8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《促进个体商户发展条例》</w:t>
            </w:r>
          </w:p>
          <w:p w14:paraId="0321A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《中华人民共和国市场主体登记管理条例实施细则》</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DDC1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2E8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DAB6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12055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23E9E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F765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农民专业合作社登记注册</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48B2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864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《中华人民共和国农民专业合作社法》</w:t>
            </w:r>
          </w:p>
          <w:p w14:paraId="1647CB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《中华人民共和国市场主体登记管理条例》  </w:t>
            </w:r>
          </w:p>
          <w:p w14:paraId="755A8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《中华人民共和国市场主体登记管理条例实施细则》</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94A4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AE5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FC81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A08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6CB063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AB94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药品零售企业筹建审批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B9C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58E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《中华人民共和国药品管理法》</w:t>
            </w:r>
          </w:p>
          <w:p w14:paraId="49CCC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《中华人民共和国药品管理法实施条例》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A0DA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DFB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DD53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B5CEA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062E3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5F8E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药品零售企业经营许可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F833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879C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《中华人民共和国药品管理法》</w:t>
            </w:r>
          </w:p>
          <w:p w14:paraId="4443F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《中华人民共和国药品管理法实施条例》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6E75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47F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E5EA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185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0815D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w:t>
            </w:r>
          </w:p>
          <w:p w14:paraId="17A6D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监督管理局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901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科研和教学用毒性药品购买审批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A7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申扎县市场监督管理局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5F5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《医疗用毒性药品管理办法》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868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BD9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7ECA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186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FA76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403A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广播电视专用频段频率使用许可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63DE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申扎县广电局（受理并逐级上报）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3C63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D507B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082F3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5E23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187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BEC5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80E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广播电台、电视台设立、终止审批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AFFF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申扎县广电局（受理并逐级上报）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D9944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B9E72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1B36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7DA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188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33F5A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8CAA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广播电台、电视台变更台名、台标、节目设置范围或节目套数审批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2FD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申扎县广电局（部分受理并逐级上报）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77C9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C806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379F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D622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189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5A85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D3CC0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乡镇设立广播电视站和机关、部队、团体、企业事业单位设立有线广播电视站审批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E46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B3BB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《广播电视管理条例》</w:t>
            </w:r>
          </w:p>
          <w:p w14:paraId="61905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《广播电视站审批管理暂行规定》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3957D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0F43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4274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190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293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B32E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有线广播电视传输覆盖网工程验收审核</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80BC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6D8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《广播电视管理条例》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084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1B2D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1AC0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191</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C58D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D17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广播电视视频点播业务审批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694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申扎县广电局（受理并逐级上报）</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4F0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《国务院对确需保留的行政审批项目设定行政许可的决定》</w:t>
            </w:r>
          </w:p>
          <w:p w14:paraId="31309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《广播电视视频点播业务管理办法》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BFB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249D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3"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1B25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192</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E8369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5CE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卫星电视广播地面接收设施安装服务许可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CADA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F7F8D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《卫星电视广播地面接收设施管理规定》</w:t>
            </w:r>
          </w:p>
          <w:p w14:paraId="322C1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《卫星电视广播地面接收设施安装服务暂行办法》</w:t>
            </w:r>
          </w:p>
          <w:p w14:paraId="0C7F77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《广电总局关于设立卫星地面接收设施安装服务机构审批事项的通知》（广发〔2010〕24号）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B8F0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5D11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71D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193</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1224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2094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设置卫星电视广播地面接收设施审批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7C465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申扎县广电局（初审）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372C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《广播电视管理条例》</w:t>
            </w:r>
          </w:p>
          <w:p w14:paraId="6980F0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《卫星电视广播地面接收设施管理规定》</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A18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6970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05C61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194</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D34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79E8F2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宗教事务局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34D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宗教活动场所筹备设立审批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8DE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申扎县宗教事务局（初审）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68C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《宗教事务条例》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81CE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1A93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611B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195</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1085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4DDC4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宗教事务局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99ED4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宗教活动场所设立、变更、注销登记</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28D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申扎县宗教事务局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2A39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《宗教事务条例》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0D00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4BA7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1"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9BF6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196</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29459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7E18F9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宗教事务局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089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宗教活动场所内改建或者新建建筑物许可</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0DD2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申扎县宗教事务局（初审）；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E5AC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《宗教事务条例》</w:t>
            </w:r>
          </w:p>
          <w:p w14:paraId="26D837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《宗教事务部分行政许可项目实施办法》（国宗发〔2018〕11号）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165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03CA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DA94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197</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DC3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w:t>
            </w:r>
          </w:p>
          <w:p w14:paraId="17A97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宗教事务局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A8C01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宗教临时活动地点审批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5C7E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申扎县宗教事务局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FACE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《宗教事务条例》</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2D7C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6538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3914A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198</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7DD1E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w:t>
            </w:r>
          </w:p>
          <w:p w14:paraId="14831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宗教事务局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8E17F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宗教团体、宗教院校、宗教活动场所接受境外捐赠审批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8C2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申扎县宗教事务局</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91BC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《宗教事务条例》</w:t>
            </w:r>
          </w:p>
          <w:p w14:paraId="1CD328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《宗教事务部分行政许可项目实施办法》（国宗发〔2018〕11号）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69199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52F7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4396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方正仿宋_GB2312" w:hAnsi="方正仿宋_GB2312" w:eastAsia="方正仿宋_GB2312" w:cs="方正仿宋_GB2312"/>
                <w:sz w:val="21"/>
                <w:szCs w:val="21"/>
                <w:highlight w:val="none"/>
              </w:rPr>
              <w:t>199</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5E9E6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w:t>
            </w:r>
          </w:p>
          <w:p w14:paraId="191E0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县委统战部</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6ECBC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华侨回国定居审批</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64D5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highlight w:val="none"/>
              </w:rPr>
            </w:pPr>
            <w:r>
              <w:rPr>
                <w:rFonts w:hint="default" w:ascii="方正仿宋简体" w:hAnsi="方正仿宋简体" w:eastAsia="方正仿宋简体" w:cs="方正仿宋简体"/>
                <w:color w:val="000000"/>
                <w:sz w:val="21"/>
                <w:szCs w:val="21"/>
                <w:highlight w:val="none"/>
              </w:rPr>
              <w:t>申扎县委统战部（初审）</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623E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《中华人民共和国出境入境管理法》</w:t>
            </w:r>
          </w:p>
          <w:p w14:paraId="1E0990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highlight w:val="none"/>
              </w:rPr>
            </w:pPr>
            <w:r>
              <w:rPr>
                <w:rFonts w:hint="eastAsia" w:ascii="仿宋" w:hAnsi="仿宋" w:eastAsia="仿宋" w:cs="仿宋"/>
                <w:sz w:val="21"/>
                <w:szCs w:val="21"/>
                <w:highlight w:val="none"/>
              </w:rPr>
              <w:t>《华侨回国定居办理工作规定》（国侨发〔2013〕18号）</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D0F1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w:t>
            </w:r>
          </w:p>
        </w:tc>
      </w:tr>
      <w:tr w14:paraId="7B90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62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75CC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200</w:t>
            </w:r>
          </w:p>
        </w:tc>
        <w:tc>
          <w:tcPr>
            <w:tcW w:w="166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8AA29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F357B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林草种子生产经营许可证核发</w:t>
            </w:r>
          </w:p>
        </w:tc>
        <w:tc>
          <w:tcPr>
            <w:tcW w:w="322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C87C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r>
              <w:rPr>
                <w:rFonts w:hint="default" w:ascii="Times New Roman" w:hAnsi="Times New Roman" w:eastAsia="方正仿宋简体" w:cs="Times New Roman"/>
                <w:color w:val="000000"/>
                <w:sz w:val="21"/>
                <w:szCs w:val="21"/>
              </w:rPr>
              <w:t>(</w:t>
            </w:r>
            <w:r>
              <w:rPr>
                <w:rFonts w:hint="default" w:ascii="方正仿宋简体" w:hAnsi="方正仿宋简体" w:eastAsia="方正仿宋简体" w:cs="方正仿宋简体"/>
                <w:color w:val="000000"/>
                <w:sz w:val="21"/>
                <w:szCs w:val="21"/>
              </w:rPr>
              <w:t>初审</w:t>
            </w:r>
            <w:r>
              <w:rPr>
                <w:rFonts w:hint="default" w:ascii="Times New Roman" w:hAnsi="Times New Roman" w:eastAsia="方正仿宋简体" w:cs="Times New Roman"/>
                <w:color w:val="000000"/>
                <w:sz w:val="21"/>
                <w:szCs w:val="21"/>
              </w:rPr>
              <w:t>)</w:t>
            </w:r>
          </w:p>
        </w:tc>
        <w:tc>
          <w:tcPr>
            <w:tcW w:w="6166"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0996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《中华人民共和国种子法》</w:t>
            </w:r>
          </w:p>
        </w:tc>
        <w:tc>
          <w:tcPr>
            <w:tcW w:w="1017"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07DC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21"/>
                <w:szCs w:val="21"/>
              </w:rPr>
              <w:t>（普通林草种子下放至县级实施）</w:t>
            </w:r>
          </w:p>
        </w:tc>
      </w:tr>
      <w:tr w14:paraId="39CD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6"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F0D1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201</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7D0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D1C6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林草植物检疫证书核发</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7814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537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《植物检疫条例》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207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4539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B9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方正仿宋简体" w:cs="Times New Roman"/>
                <w:color w:val="000000"/>
                <w:sz w:val="21"/>
                <w:szCs w:val="21"/>
              </w:rPr>
              <w:t>202</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3A84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63D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建设项目使用林地及在森林和野生动物类型国家级自然保护区建设审批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BF9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83B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《中华人民共和国森林法》</w:t>
            </w:r>
          </w:p>
          <w:p w14:paraId="4B136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《中华人民共和国森林法实施条例》</w:t>
            </w:r>
          </w:p>
          <w:p w14:paraId="4A515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《森林和野生动物类型自然保护区管理办法》</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EC2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6249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6"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48F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203</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A92C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F16C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建设项目使用草原审批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F96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14C0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《中华人民共和国草原法》</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D8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09CE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6"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35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204</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52F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648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林木采伐许可证核发</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E0E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0C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《中华人民共和国森林法》</w:t>
            </w:r>
          </w:p>
          <w:p w14:paraId="6D946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《中华人民共和国森林法实施条例》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1D1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下放至县级林草部门</w:t>
            </w:r>
          </w:p>
        </w:tc>
      </w:tr>
      <w:tr w14:paraId="3C82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7"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0CD0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205</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165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07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从事营利性治沙活动许可</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14D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66A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《中华人民共和国防沙治沙法》</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0AD4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31F9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6"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F9E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206</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7EAE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AD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在风景名胜区内从事建设、设置广告、举办大型游乐活动以及其他影响生态和景观活动许可</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0A6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8FD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《风景名胜区条例》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4DC3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4FC5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6"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2A0E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207</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08F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E48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进入自然保护区从事有关活动审批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72B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1A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《中华人民共和国自然保护区条例》</w:t>
            </w:r>
          </w:p>
          <w:p w14:paraId="20E59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《森林和野生动物类型自然保护区管理办法》</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61A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4EA2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78A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208</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5D4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F2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猎捕陆生野生动物审批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B69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2A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《中华人民共和国野生动物保护法》</w:t>
            </w:r>
          </w:p>
          <w:p w14:paraId="50976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《中华人民共和国陆生野生动物保护实施条例》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FA4D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5C9FF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12F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209</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412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1AC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森林草原防火期内在森林草原防火区野外用火审批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D8A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申扎县人民政府（由申扎县林草局承办）</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9D1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《森林防火条例》</w:t>
            </w:r>
          </w:p>
          <w:p w14:paraId="7A6B2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《草原防火条例》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C67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2CA4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05D9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210</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145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4A3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森林草原防火期内在森林草原防火区爆破、勘察和施工等活动审批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9BF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DE8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《森林防火条例》</w:t>
            </w:r>
          </w:p>
          <w:p w14:paraId="63BFC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《草原防火条例》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F41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40BF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2"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9F1B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211</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E9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4B0B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进入森林高火险区、草原防火管制区审批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4AA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申扎县人民政府（由申扎县林草局承办）</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FCC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《森林防火条例》</w:t>
            </w:r>
          </w:p>
          <w:p w14:paraId="14275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《草原防火条例》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4E9E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37BD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6A7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212</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A7B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申扎县林草局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1934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工商企业等社会资本通过流转取得林地经营权审批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73D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申扎县人民政府（由申扎县林草局承办）</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03B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《中华人民共和国农村土地承包法》</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CA3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6D8B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F78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213</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33C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申扎县档案局</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8C8E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延期移交档案审批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E97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     申扎县档案局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5F78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《中华人民共和国档案法实施办法》</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50985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5155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BE2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214</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BAD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w:t>
            </w:r>
          </w:p>
          <w:p w14:paraId="1AD61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县委宣传部</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AF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出版物零售业务经营许可</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8AA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    申扎县委</w:t>
            </w:r>
            <w:bookmarkStart w:id="0" w:name="_GoBack"/>
            <w:bookmarkEnd w:id="0"/>
            <w:r>
              <w:rPr>
                <w:rFonts w:hint="eastAsia" w:ascii="仿宋" w:hAnsi="仿宋" w:eastAsia="仿宋" w:cs="仿宋"/>
                <w:sz w:val="21"/>
                <w:szCs w:val="21"/>
              </w:rPr>
              <w:t>宣传部</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740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《出版管理条例》</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1DE43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2280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D151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215</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2DC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w:t>
            </w:r>
          </w:p>
          <w:p w14:paraId="35721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县委宣传部</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D1B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电影放映单位设立审批</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63B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仿宋" w:hAnsi="仿宋" w:eastAsia="仿宋" w:cs="仿宋"/>
                <w:sz w:val="21"/>
                <w:szCs w:val="21"/>
              </w:rPr>
              <w:t>   申扎县委宣传部</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33B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《中华人民共和国电影产业促进法》</w:t>
            </w:r>
          </w:p>
          <w:p w14:paraId="355EF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《电影管理条例》</w:t>
            </w:r>
          </w:p>
          <w:p w14:paraId="3DE89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《外商投资电影院暂行规定》</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40B5A4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r w14:paraId="3B24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9" w:hRule="atLeast"/>
          <w:jc w:val="center"/>
        </w:trPr>
        <w:tc>
          <w:tcPr>
            <w:tcW w:w="62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6AE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方正仿宋_GB2312" w:hAnsi="方正仿宋_GB2312" w:eastAsia="方正仿宋_GB2312" w:cs="方正仿宋_GB2312"/>
                <w:sz w:val="21"/>
                <w:szCs w:val="21"/>
              </w:rPr>
              <w:t>216</w:t>
            </w:r>
          </w:p>
        </w:tc>
        <w:tc>
          <w:tcPr>
            <w:tcW w:w="16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240A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申扎县委组织部（编办）</w:t>
            </w:r>
          </w:p>
        </w:tc>
        <w:tc>
          <w:tcPr>
            <w:tcW w:w="233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AF1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事业单位登记</w:t>
            </w:r>
          </w:p>
        </w:tc>
        <w:tc>
          <w:tcPr>
            <w:tcW w:w="32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FB4D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申扎县事业单位登记管理局</w:t>
            </w:r>
          </w:p>
        </w:tc>
        <w:tc>
          <w:tcPr>
            <w:tcW w:w="61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0C3B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《事业单位登记管理暂行条例》</w:t>
            </w:r>
          </w:p>
          <w:p w14:paraId="47316E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《事业单位登记管理暂行条例实施细则》（中央编办发〔2014〕4号）</w:t>
            </w:r>
          </w:p>
        </w:tc>
        <w:tc>
          <w:tcPr>
            <w:tcW w:w="1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0FA55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bl>
    <w:p w14:paraId="6A22A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eastAsia="微软雅黑" w:cs="Times New Roman"/>
          <w:i w:val="0"/>
          <w:iCs w:val="0"/>
          <w:caps w:val="0"/>
          <w:color w:val="333333"/>
          <w:spacing w:val="0"/>
          <w:sz w:val="21"/>
          <w:szCs w:val="21"/>
          <w:shd w:val="clear" w:fill="FFFFFF"/>
        </w:rPr>
        <w:t> </w:t>
      </w:r>
    </w:p>
    <w:p w14:paraId="275C7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楷体" w:hAnsi="楷体" w:eastAsia="楷体" w:cs="楷体"/>
          <w:b/>
          <w:bCs/>
          <w:i w:val="0"/>
          <w:iCs w:val="0"/>
          <w:caps w:val="0"/>
          <w:color w:val="333333"/>
          <w:spacing w:val="0"/>
          <w:sz w:val="28"/>
          <w:szCs w:val="28"/>
          <w:shd w:val="clear" w:fill="FFFFFF"/>
        </w:rPr>
        <w:t>第二部分：中央驻藏机构</w:t>
      </w:r>
      <w:r>
        <w:rPr>
          <w:rFonts w:hint="eastAsia" w:ascii="宋体" w:hAnsi="宋体" w:eastAsia="宋体" w:cs="宋体"/>
          <w:b/>
          <w:bCs/>
          <w:i w:val="0"/>
          <w:iCs w:val="0"/>
          <w:caps w:val="0"/>
          <w:color w:val="333333"/>
          <w:spacing w:val="0"/>
          <w:sz w:val="28"/>
          <w:szCs w:val="28"/>
          <w:shd w:val="clear" w:fill="FFFFFF"/>
        </w:rPr>
        <w:t>3</w:t>
      </w:r>
      <w:r>
        <w:rPr>
          <w:rFonts w:hint="eastAsia" w:ascii="楷体" w:hAnsi="楷体" w:eastAsia="楷体" w:cs="楷体"/>
          <w:b/>
          <w:bCs/>
          <w:i w:val="0"/>
          <w:iCs w:val="0"/>
          <w:caps w:val="0"/>
          <w:color w:val="333333"/>
          <w:spacing w:val="0"/>
          <w:sz w:val="28"/>
          <w:szCs w:val="28"/>
          <w:shd w:val="clear" w:fill="FFFFFF"/>
        </w:rPr>
        <w:t>家单位实施中央层面设定行政许可事项5项</w:t>
      </w:r>
    </w:p>
    <w:tbl>
      <w:tblPr>
        <w:tblStyle w:val="3"/>
        <w:tblW w:w="14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7"/>
        <w:gridCol w:w="1751"/>
        <w:gridCol w:w="2425"/>
        <w:gridCol w:w="2928"/>
        <w:gridCol w:w="6288"/>
        <w:gridCol w:w="835"/>
      </w:tblGrid>
      <w:tr w14:paraId="20A6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7" w:type="dxa"/>
            <w:tcBorders>
              <w:top w:val="single" w:color="000000" w:sz="8" w:space="0"/>
              <w:left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14:paraId="4CA20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序号</w:t>
            </w:r>
          </w:p>
        </w:tc>
        <w:tc>
          <w:tcPr>
            <w:tcW w:w="1751"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71E003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自治区级</w:t>
            </w:r>
          </w:p>
          <w:p w14:paraId="6E0A4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主管部门</w:t>
            </w:r>
          </w:p>
        </w:tc>
        <w:tc>
          <w:tcPr>
            <w:tcW w:w="2425"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55E19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事项名称</w:t>
            </w:r>
          </w:p>
        </w:tc>
        <w:tc>
          <w:tcPr>
            <w:tcW w:w="292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33142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实施机关</w:t>
            </w:r>
          </w:p>
        </w:tc>
        <w:tc>
          <w:tcPr>
            <w:tcW w:w="6288"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0FB62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设定和实施依据</w:t>
            </w:r>
          </w:p>
        </w:tc>
        <w:tc>
          <w:tcPr>
            <w:tcW w:w="835" w:type="dxa"/>
            <w:tcBorders>
              <w:top w:val="single" w:color="000000" w:sz="8" w:space="0"/>
              <w:left w:val="nil"/>
              <w:bottom w:val="single" w:color="000000" w:sz="8" w:space="0"/>
              <w:right w:val="single" w:color="000000" w:sz="8" w:space="0"/>
            </w:tcBorders>
            <w:shd w:val="clear" w:color="auto" w:fill="auto"/>
            <w:tcMar>
              <w:top w:w="0" w:type="dxa"/>
              <w:left w:w="108" w:type="dxa"/>
              <w:bottom w:w="0" w:type="dxa"/>
              <w:right w:w="108" w:type="dxa"/>
            </w:tcMar>
            <w:vAlign w:val="center"/>
          </w:tcPr>
          <w:p w14:paraId="69AA7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备注</w:t>
            </w:r>
          </w:p>
        </w:tc>
      </w:tr>
      <w:tr w14:paraId="5D7E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6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A54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1</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164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申扎县消防救援大队</w:t>
            </w: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793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公众聚集场所投入使用、营业前消防安全检查</w:t>
            </w:r>
          </w:p>
        </w:tc>
        <w:tc>
          <w:tcPr>
            <w:tcW w:w="29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425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   申扎县消防救援大队</w:t>
            </w:r>
          </w:p>
        </w:tc>
        <w:tc>
          <w:tcPr>
            <w:tcW w:w="62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92F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《中华人民共和国消防法》</w:t>
            </w:r>
          </w:p>
        </w:tc>
        <w:tc>
          <w:tcPr>
            <w:tcW w:w="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E0B1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382D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jc w:val="center"/>
        </w:trPr>
        <w:tc>
          <w:tcPr>
            <w:tcW w:w="6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D40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2</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1F3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申扎县税务局</w:t>
            </w: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3C6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增值税防伪税控系统最高开票限额审批</w:t>
            </w:r>
          </w:p>
        </w:tc>
        <w:tc>
          <w:tcPr>
            <w:tcW w:w="29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114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申扎县税务局</w:t>
            </w:r>
          </w:p>
        </w:tc>
        <w:tc>
          <w:tcPr>
            <w:tcW w:w="62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998D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《国务院对确需保留的行政审批项目设定行政许可的决定》</w:t>
            </w:r>
          </w:p>
        </w:tc>
        <w:tc>
          <w:tcPr>
            <w:tcW w:w="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1149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61AA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3" w:hRule="atLeast"/>
          <w:jc w:val="center"/>
        </w:trPr>
        <w:tc>
          <w:tcPr>
            <w:tcW w:w="6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8EA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3</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F34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申扎县气象局</w:t>
            </w: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A24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雷电防护装置设计审核</w:t>
            </w:r>
          </w:p>
        </w:tc>
        <w:tc>
          <w:tcPr>
            <w:tcW w:w="29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23F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申扎县气象局</w:t>
            </w:r>
          </w:p>
        </w:tc>
        <w:tc>
          <w:tcPr>
            <w:tcW w:w="62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F40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《气象灾害防御条例》</w:t>
            </w:r>
          </w:p>
        </w:tc>
        <w:tc>
          <w:tcPr>
            <w:tcW w:w="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F9E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0EDB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jc w:val="center"/>
        </w:trPr>
        <w:tc>
          <w:tcPr>
            <w:tcW w:w="6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B79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eastAsia="宋体" w:cs="Times New Roman"/>
                <w:sz w:val="21"/>
                <w:szCs w:val="21"/>
              </w:rPr>
              <w:t>4</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F9C7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申扎县气象局</w:t>
            </w: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080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雷电防护装置竣工验收</w:t>
            </w:r>
          </w:p>
        </w:tc>
        <w:tc>
          <w:tcPr>
            <w:tcW w:w="29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2636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申扎县气象局</w:t>
            </w:r>
          </w:p>
        </w:tc>
        <w:tc>
          <w:tcPr>
            <w:tcW w:w="62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C22C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《气象灾害防御条例》</w:t>
            </w:r>
          </w:p>
        </w:tc>
        <w:tc>
          <w:tcPr>
            <w:tcW w:w="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F89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r w14:paraId="03B2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6" w:hRule="atLeast"/>
          <w:jc w:val="center"/>
        </w:trPr>
        <w:tc>
          <w:tcPr>
            <w:tcW w:w="6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6B9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cs="Times New Roman" w:eastAsiaTheme="minorEastAsia"/>
                <w:sz w:val="21"/>
                <w:szCs w:val="21"/>
                <w:lang w:eastAsia="zh-CN"/>
              </w:rPr>
            </w:pPr>
            <w:r>
              <w:rPr>
                <w:rFonts w:hint="eastAsia" w:ascii="Times New Roman" w:hAnsi="Times New Roman" w:eastAsia="宋体" w:cs="Times New Roman"/>
                <w:sz w:val="21"/>
                <w:szCs w:val="21"/>
                <w:lang w:val="en-US" w:eastAsia="zh-CN"/>
              </w:rPr>
              <w:t>5</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9751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申扎县气象局</w:t>
            </w: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A24A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升放无人驾驶自由气球或者系留气球活动审批</w:t>
            </w:r>
          </w:p>
        </w:tc>
        <w:tc>
          <w:tcPr>
            <w:tcW w:w="29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8E9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申扎县气象局</w:t>
            </w:r>
          </w:p>
        </w:tc>
        <w:tc>
          <w:tcPr>
            <w:tcW w:w="62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466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《通用航空飞行管制条例》</w:t>
            </w:r>
          </w:p>
          <w:p w14:paraId="13CEE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《国务院关于第六批取消和调整行政审批项目的决定》（国发〔2012〕52号）</w:t>
            </w:r>
          </w:p>
        </w:tc>
        <w:tc>
          <w:tcPr>
            <w:tcW w:w="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0080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14:paraId="22CA2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eastAsia" w:ascii="楷体" w:hAnsi="楷体" w:eastAsia="楷体" w:cs="楷体"/>
          <w:b/>
          <w:bCs/>
          <w:i w:val="0"/>
          <w:iCs w:val="0"/>
          <w:caps w:val="0"/>
          <w:color w:val="333333"/>
          <w:spacing w:val="0"/>
          <w:sz w:val="28"/>
          <w:szCs w:val="28"/>
          <w:shd w:val="clear" w:fill="FFFFFF"/>
        </w:rPr>
        <w:t>第三部分：自治区地方性法规、政府规章设定行政许可事项1项</w:t>
      </w:r>
    </w:p>
    <w:tbl>
      <w:tblPr>
        <w:tblStyle w:val="3"/>
        <w:tblW w:w="14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7"/>
        <w:gridCol w:w="1751"/>
        <w:gridCol w:w="2425"/>
        <w:gridCol w:w="2928"/>
        <w:gridCol w:w="6288"/>
        <w:gridCol w:w="835"/>
      </w:tblGrid>
      <w:tr w14:paraId="4C5E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8" w:hRule="atLeast"/>
          <w:jc w:val="center"/>
        </w:trPr>
        <w:tc>
          <w:tcPr>
            <w:tcW w:w="62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62CB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eastAsia" w:ascii="楷体" w:hAnsi="楷体" w:eastAsia="楷体" w:cs="楷体"/>
                <w:b/>
                <w:bCs/>
                <w:color w:val="000000"/>
                <w:sz w:val="21"/>
                <w:szCs w:val="21"/>
              </w:rPr>
              <w:t>序号</w:t>
            </w:r>
          </w:p>
        </w:tc>
        <w:tc>
          <w:tcPr>
            <w:tcW w:w="17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D4D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自治区级</w:t>
            </w:r>
          </w:p>
          <w:p w14:paraId="6DA3A6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主管部门</w:t>
            </w:r>
          </w:p>
        </w:tc>
        <w:tc>
          <w:tcPr>
            <w:tcW w:w="242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D42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事项名称</w:t>
            </w:r>
          </w:p>
        </w:tc>
        <w:tc>
          <w:tcPr>
            <w:tcW w:w="29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607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实施机关</w:t>
            </w:r>
          </w:p>
        </w:tc>
        <w:tc>
          <w:tcPr>
            <w:tcW w:w="62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139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设定和实施依据</w:t>
            </w:r>
          </w:p>
        </w:tc>
        <w:tc>
          <w:tcPr>
            <w:tcW w:w="8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38B2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楷体" w:hAnsi="楷体" w:eastAsia="楷体" w:cs="楷体"/>
                <w:b/>
                <w:bCs/>
                <w:color w:val="000000"/>
                <w:sz w:val="21"/>
                <w:szCs w:val="21"/>
              </w:rPr>
              <w:t>备注</w:t>
            </w:r>
          </w:p>
        </w:tc>
      </w:tr>
      <w:tr w14:paraId="129F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8" w:hRule="atLeast"/>
          <w:jc w:val="center"/>
        </w:trPr>
        <w:tc>
          <w:tcPr>
            <w:tcW w:w="62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2576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仿宋" w:hAnsi="仿宋" w:eastAsia="仿宋" w:cs="仿宋"/>
                <w:sz w:val="21"/>
                <w:szCs w:val="21"/>
              </w:rPr>
              <w:t>1</w:t>
            </w:r>
          </w:p>
        </w:tc>
        <w:tc>
          <w:tcPr>
            <w:tcW w:w="17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37F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申扎县公安局</w:t>
            </w:r>
          </w:p>
        </w:tc>
        <w:tc>
          <w:tcPr>
            <w:tcW w:w="242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91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购买零散成品油审批</w:t>
            </w:r>
          </w:p>
        </w:tc>
        <w:tc>
          <w:tcPr>
            <w:tcW w:w="29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2AC7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default" w:ascii="方正仿宋简体" w:hAnsi="方正仿宋简体" w:eastAsia="方正仿宋简体" w:cs="方正仿宋简体"/>
                <w:color w:val="000000"/>
                <w:sz w:val="21"/>
                <w:szCs w:val="21"/>
              </w:rPr>
              <w:t>  </w:t>
            </w:r>
            <w:r>
              <w:rPr>
                <w:rFonts w:hint="default" w:ascii="方正仿宋简体" w:hAnsi="方正仿宋简体" w:eastAsia="方正仿宋简体" w:cs="方正仿宋简体"/>
                <w:color w:val="000000"/>
                <w:sz w:val="21"/>
                <w:szCs w:val="21"/>
                <w:highlight w:val="none"/>
              </w:rPr>
              <w:t> 乡（镇）人民政府</w:t>
            </w:r>
          </w:p>
        </w:tc>
        <w:tc>
          <w:tcPr>
            <w:tcW w:w="628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C8D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Times New Roman" w:hAnsi="Times New Roman" w:cs="Times New Roman"/>
                <w:sz w:val="21"/>
                <w:szCs w:val="21"/>
              </w:rPr>
            </w:pPr>
            <w:r>
              <w:rPr>
                <w:rFonts w:hint="eastAsia" w:ascii="仿宋" w:hAnsi="仿宋" w:eastAsia="仿宋" w:cs="仿宋"/>
                <w:sz w:val="21"/>
                <w:szCs w:val="21"/>
              </w:rPr>
              <w:t>西藏自治区零散成品油销售管理办法（2013年2月1日实施，西藏自治区人民政府令第117号）</w:t>
            </w:r>
          </w:p>
        </w:tc>
        <w:tc>
          <w:tcPr>
            <w:tcW w:w="8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14:paraId="5DE937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tc>
      </w:tr>
    </w:tbl>
    <w:p w14:paraId="1FF1BCA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DD0539-C215-4D29-9DBB-52F0A42A1C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E401E31D-371D-49EE-A4AC-7984A9A63BB4}"/>
  </w:font>
  <w:font w:name="方正仿宋_GBK">
    <w:panose1 w:val="02000000000000000000"/>
    <w:charset w:val="86"/>
    <w:family w:val="auto"/>
    <w:pitch w:val="default"/>
    <w:sig w:usb0="A00002BF" w:usb1="38CF7CFA" w:usb2="00082016" w:usb3="00000000" w:csb0="00040001" w:csb1="00000000"/>
    <w:embedRegular r:id="rId3" w:fontKey="{947419E2-0B7B-47D1-9786-9E2B8002FB39}"/>
  </w:font>
  <w:font w:name="方正仿宋简体">
    <w:panose1 w:val="03000509000000000000"/>
    <w:charset w:val="86"/>
    <w:family w:val="auto"/>
    <w:pitch w:val="default"/>
    <w:sig w:usb0="00000001" w:usb1="080E0000" w:usb2="00000000" w:usb3="00000000" w:csb0="00040000" w:csb1="00000000"/>
    <w:embedRegular r:id="rId4" w:fontKey="{34851DBE-F89D-4F90-96C8-01AE5AB45C92}"/>
  </w:font>
  <w:font w:name="楷体">
    <w:panose1 w:val="02010609060101010101"/>
    <w:charset w:val="86"/>
    <w:family w:val="auto"/>
    <w:pitch w:val="default"/>
    <w:sig w:usb0="800002BF" w:usb1="38CF7CFA" w:usb2="00000016" w:usb3="00000000" w:csb0="00040001" w:csb1="00000000"/>
    <w:embedRegular r:id="rId5" w:fontKey="{5219B7D9-3D1B-4E24-90BF-AA996AE3C644}"/>
  </w:font>
  <w:font w:name="方正仿宋_GB2312">
    <w:panose1 w:val="02000000000000000000"/>
    <w:charset w:val="86"/>
    <w:family w:val="auto"/>
    <w:pitch w:val="default"/>
    <w:sig w:usb0="A00002BF" w:usb1="184F6CFA" w:usb2="00000012" w:usb3="00000000" w:csb0="00040001" w:csb1="00000000"/>
    <w:embedRegular r:id="rId6" w:fontKey="{EA871466-174C-410D-B60B-802C321D8A78}"/>
  </w:font>
  <w:font w:name="仿宋">
    <w:panose1 w:val="02010609060101010101"/>
    <w:charset w:val="86"/>
    <w:family w:val="auto"/>
    <w:pitch w:val="default"/>
    <w:sig w:usb0="800002BF" w:usb1="38CF7CFA" w:usb2="00000016" w:usb3="00000000" w:csb0="00040001" w:csb1="00000000"/>
    <w:embedRegular r:id="rId7" w:fontKey="{71763D3E-51C9-471E-BC7F-2916B51B1D4A}"/>
  </w:font>
  <w:font w:name="微软雅黑">
    <w:panose1 w:val="020B0503020204020204"/>
    <w:charset w:val="86"/>
    <w:family w:val="auto"/>
    <w:pitch w:val="default"/>
    <w:sig w:usb0="80000287" w:usb1="2ACF3C50" w:usb2="00000016" w:usb3="00000000" w:csb0="0004001F" w:csb1="00000000"/>
    <w:embedRegular r:id="rId8" w:fontKey="{20708F47-F077-4249-A165-B85D1D23AD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MjBlODQ5MjMyYTUyNDE5Y2RmZjJlOTc2ZWY3MjIifQ=="/>
  </w:docVars>
  <w:rsids>
    <w:rsidRoot w:val="00000000"/>
    <w:rsid w:val="004E2611"/>
    <w:rsid w:val="009B640D"/>
    <w:rsid w:val="00A16C03"/>
    <w:rsid w:val="096814A4"/>
    <w:rsid w:val="0E345BC0"/>
    <w:rsid w:val="22AD5203"/>
    <w:rsid w:val="25542A6B"/>
    <w:rsid w:val="2DA02440"/>
    <w:rsid w:val="2EDC3A19"/>
    <w:rsid w:val="305B13CF"/>
    <w:rsid w:val="386A72E1"/>
    <w:rsid w:val="44394F3D"/>
    <w:rsid w:val="47975C19"/>
    <w:rsid w:val="4C167CEF"/>
    <w:rsid w:val="4D4A293D"/>
    <w:rsid w:val="500377EC"/>
    <w:rsid w:val="513E2AD6"/>
    <w:rsid w:val="51804B48"/>
    <w:rsid w:val="533D20D6"/>
    <w:rsid w:val="5717642E"/>
    <w:rsid w:val="587B56BE"/>
    <w:rsid w:val="59351FDF"/>
    <w:rsid w:val="5E884304"/>
    <w:rsid w:val="5F1B501A"/>
    <w:rsid w:val="60692737"/>
    <w:rsid w:val="66E62134"/>
    <w:rsid w:val="6B484BE9"/>
    <w:rsid w:val="6FB5447F"/>
    <w:rsid w:val="70756248"/>
    <w:rsid w:val="743026D6"/>
    <w:rsid w:val="762273D5"/>
    <w:rsid w:val="77EC4008"/>
    <w:rsid w:val="78166E92"/>
    <w:rsid w:val="7B4E0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158</Words>
  <Characters>169</Characters>
  <Lines>0</Lines>
  <Paragraphs>0</Paragraphs>
  <TotalTime>321</TotalTime>
  <ScaleCrop>false</ScaleCrop>
  <LinksUpToDate>false</LinksUpToDate>
  <CharactersWithSpaces>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2023-10-30T10:22:00Z</dcterms:created>
  <dc:creator>Administrator</dc:creator>
  <cp:lastModifiedBy>木已刻舟</cp:lastModifiedBy>
  <cp:lastPrinted>2024-09-20T06:23:00Z</cp:lastPrinted>
  <dcterms:modified xsi:type="dcterms:W3CDTF">2025-12-15T08:45:45Z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DD12CEF02D21481FB05F62EEC2D7F3BC_13</vt:lpwstr>
  </property>
  <property fmtid="{D5CDD505-2E9C-101B-9397-08002B2CF9AE}" pid="4" name="KSOTemplateDocerSaveRecord">
    <vt:lpwstr>eyJoZGlkIjoiZDk4NTJhZjJhOTgzMjhhYWQzMzBiMmM2YzdkZmY4ZmQiLCJ1c2VySWQiOiIyODcyMjU4NTcifQ==</vt:lpwstr>
  </property>
</Properties>
</file>